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3D" w:rsidRPr="00B47CE0" w:rsidRDefault="007C7F3D">
      <w:pPr>
        <w:rPr>
          <w:rFonts w:ascii="Arial" w:hAnsi="Arial" w:cs="Arial"/>
        </w:rPr>
      </w:pPr>
      <w:r w:rsidRPr="00B47CE0">
        <w:rPr>
          <w:rFonts w:ascii="Arial" w:hAnsi="Arial" w:cs="Arial"/>
        </w:rPr>
        <w:t>OGC Project Document</w:t>
      </w:r>
      <w:r w:rsidRPr="00B47CE0">
        <w:rPr>
          <w:rFonts w:ascii="Arial" w:hAnsi="Arial" w:cs="Arial"/>
        </w:rPr>
        <w:tab/>
      </w:r>
      <w:r w:rsidRPr="00B47CE0">
        <w:rPr>
          <w:rFonts w:ascii="Arial" w:hAnsi="Arial" w:cs="Arial"/>
        </w:rPr>
        <w:tab/>
      </w:r>
      <w:r w:rsidRPr="00B47CE0">
        <w:rPr>
          <w:rFonts w:ascii="Arial" w:hAnsi="Arial" w:cs="Arial"/>
        </w:rPr>
        <w:tab/>
      </w:r>
      <w:r w:rsidRPr="00B47CE0">
        <w:rPr>
          <w:rFonts w:ascii="Arial" w:hAnsi="Arial" w:cs="Arial"/>
        </w:rPr>
        <w:tab/>
      </w:r>
      <w:r w:rsidRPr="00B47CE0">
        <w:rPr>
          <w:rFonts w:ascii="Arial" w:hAnsi="Arial" w:cs="Arial"/>
        </w:rPr>
        <w:tab/>
        <w:t xml:space="preserve">                                                </w:t>
      </w:r>
      <w:r w:rsidR="00B47CE0" w:rsidRPr="00B47CE0">
        <w:rPr>
          <w:rFonts w:ascii="Arial" w:hAnsi="Arial" w:cs="Arial"/>
        </w:rPr>
        <w:t> </w:t>
      </w:r>
      <w:r w:rsidR="00B47CE0" w:rsidRPr="00B47CE0">
        <w:rPr>
          <w:rFonts w:ascii="Arial" w:hAnsi="Arial" w:cs="Arial"/>
          <w:b/>
          <w:bCs/>
        </w:rPr>
        <w:t>15-007</w:t>
      </w: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360"/>
        <w:gridCol w:w="1296"/>
        <w:gridCol w:w="1080"/>
        <w:gridCol w:w="2120"/>
        <w:gridCol w:w="3827"/>
      </w:tblGrid>
      <w:tr w:rsidR="00960C33" w:rsidRPr="00B47CE0" w:rsidTr="00B47CE0">
        <w:tc>
          <w:tcPr>
            <w:tcW w:w="1656" w:type="dxa"/>
            <w:gridSpan w:val="2"/>
            <w:tcBorders>
              <w:top w:val="single" w:sz="4" w:space="0" w:color="auto"/>
            </w:tcBorders>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TITLE:</w:t>
            </w:r>
          </w:p>
        </w:tc>
        <w:tc>
          <w:tcPr>
            <w:tcW w:w="7027" w:type="dxa"/>
            <w:gridSpan w:val="3"/>
            <w:tcBorders>
              <w:top w:val="single" w:sz="4" w:space="0" w:color="auto"/>
            </w:tcBorders>
          </w:tcPr>
          <w:p w:rsidR="00960C33" w:rsidRPr="00B47CE0" w:rsidRDefault="00960C33" w:rsidP="00960C33">
            <w:pPr>
              <w:pStyle w:val="DocumentHeaderInfo"/>
              <w:pBdr>
                <w:top w:val="none" w:sz="0" w:space="0" w:color="auto"/>
                <w:left w:val="none" w:sz="0" w:space="0" w:color="auto"/>
                <w:bottom w:val="none" w:sz="0" w:space="0" w:color="auto"/>
                <w:right w:val="none" w:sz="0" w:space="0" w:color="auto"/>
              </w:pBdr>
              <w:jc w:val="both"/>
              <w:rPr>
                <w:rFonts w:cs="Arial"/>
              </w:rPr>
            </w:pPr>
            <w:proofErr w:type="spellStart"/>
            <w:r w:rsidRPr="00B47CE0">
              <w:rPr>
                <w:rFonts w:cs="Arial"/>
              </w:rPr>
              <w:t>PlanningML</w:t>
            </w:r>
            <w:proofErr w:type="spellEnd"/>
            <w:r w:rsidRPr="00B47CE0">
              <w:rPr>
                <w:rFonts w:cs="Arial"/>
              </w:rPr>
              <w:t xml:space="preserve"> Standards Working Group Charter</w:t>
            </w:r>
          </w:p>
        </w:tc>
      </w:tr>
      <w:tr w:rsidR="00960C33" w:rsidRPr="00B47CE0" w:rsidTr="00B47CE0">
        <w:tc>
          <w:tcPr>
            <w:tcW w:w="1656" w:type="dxa"/>
            <w:gridSpan w:val="2"/>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 xml:space="preserve">Authors: </w:t>
            </w:r>
          </w:p>
        </w:tc>
        <w:tc>
          <w:tcPr>
            <w:tcW w:w="7027" w:type="dxa"/>
            <w:gridSpan w:val="3"/>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p>
        </w:tc>
      </w:tr>
      <w:tr w:rsidR="00960C33" w:rsidRPr="00B47CE0" w:rsidTr="00B47CE0">
        <w:tc>
          <w:tcPr>
            <w:tcW w:w="360"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p>
        </w:tc>
        <w:tc>
          <w:tcPr>
            <w:tcW w:w="2376" w:type="dxa"/>
            <w:gridSpan w:val="2"/>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u w:val="single"/>
              </w:rPr>
            </w:pPr>
            <w:r w:rsidRPr="00B47CE0">
              <w:rPr>
                <w:rFonts w:cs="Arial"/>
                <w:u w:val="single"/>
              </w:rPr>
              <w:t>Name:</w:t>
            </w:r>
          </w:p>
        </w:tc>
        <w:tc>
          <w:tcPr>
            <w:tcW w:w="2120"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u w:val="single"/>
              </w:rPr>
            </w:pPr>
            <w:r w:rsidRPr="00B47CE0">
              <w:rPr>
                <w:rFonts w:cs="Arial"/>
                <w:u w:val="single"/>
              </w:rPr>
              <w:t>Organization:</w:t>
            </w:r>
          </w:p>
        </w:tc>
        <w:tc>
          <w:tcPr>
            <w:tcW w:w="3827"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u w:val="single"/>
              </w:rPr>
            </w:pPr>
            <w:r w:rsidRPr="00B47CE0">
              <w:rPr>
                <w:rFonts w:cs="Arial"/>
                <w:u w:val="single"/>
              </w:rPr>
              <w:t>Email:</w:t>
            </w:r>
          </w:p>
        </w:tc>
      </w:tr>
      <w:tr w:rsidR="00960C33" w:rsidRPr="00B47CE0" w:rsidTr="00B47CE0">
        <w:tc>
          <w:tcPr>
            <w:tcW w:w="360"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p>
        </w:tc>
        <w:tc>
          <w:tcPr>
            <w:tcW w:w="2376" w:type="dxa"/>
            <w:gridSpan w:val="2"/>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smartTag w:uri="urn:schemas-microsoft-com:office:smarttags" w:element="PersonName">
              <w:smartTag w:uri="urn:schemas:contacts" w:element="GivenName">
                <w:r w:rsidRPr="00B47CE0">
                  <w:rPr>
                    <w:rFonts w:cs="Arial"/>
                  </w:rPr>
                  <w:t>Giuseppe</w:t>
                </w:r>
              </w:smartTag>
              <w:r w:rsidRPr="00B47CE0">
                <w:rPr>
                  <w:rFonts w:cs="Arial"/>
                </w:rPr>
                <w:t xml:space="preserve"> </w:t>
              </w:r>
              <w:smartTag w:uri="urn:schemas:contacts" w:element="Sn">
                <w:r w:rsidRPr="00B47CE0">
                  <w:rPr>
                    <w:rFonts w:cs="Arial"/>
                  </w:rPr>
                  <w:t>Conti</w:t>
                </w:r>
              </w:smartTag>
            </w:smartTag>
          </w:p>
        </w:tc>
        <w:tc>
          <w:tcPr>
            <w:tcW w:w="2120"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Trilogis Srl</w:t>
            </w:r>
          </w:p>
        </w:tc>
        <w:tc>
          <w:tcPr>
            <w:tcW w:w="3827"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hyperlink r:id="rId8" w:history="1">
              <w:r w:rsidRPr="00B47CE0">
                <w:rPr>
                  <w:rStyle w:val="Hyperlink"/>
                  <w:rFonts w:cs="Arial"/>
                </w:rPr>
                <w:t>giuseppe.conti@trilogis.it</w:t>
              </w:r>
            </w:hyperlink>
            <w:r w:rsidRPr="00B47CE0">
              <w:rPr>
                <w:rFonts w:cs="Arial"/>
              </w:rPr>
              <w:t xml:space="preserve"> </w:t>
            </w:r>
          </w:p>
        </w:tc>
      </w:tr>
      <w:tr w:rsidR="00B47CE0" w:rsidRPr="00B47CE0" w:rsidTr="00B47CE0">
        <w:tc>
          <w:tcPr>
            <w:tcW w:w="360" w:type="dxa"/>
          </w:tcPr>
          <w:p w:rsidR="00B47CE0" w:rsidRPr="00B47CE0" w:rsidRDefault="00B47CE0" w:rsidP="00DA569B">
            <w:pPr>
              <w:pStyle w:val="DocumentHeaderInfo"/>
              <w:pBdr>
                <w:top w:val="none" w:sz="0" w:space="0" w:color="auto"/>
                <w:left w:val="none" w:sz="0" w:space="0" w:color="auto"/>
                <w:bottom w:val="none" w:sz="0" w:space="0" w:color="auto"/>
                <w:right w:val="none" w:sz="0" w:space="0" w:color="auto"/>
              </w:pBdr>
              <w:jc w:val="both"/>
              <w:rPr>
                <w:rFonts w:cs="Arial"/>
              </w:rPr>
            </w:pPr>
          </w:p>
        </w:tc>
        <w:tc>
          <w:tcPr>
            <w:tcW w:w="2376" w:type="dxa"/>
            <w:gridSpan w:val="2"/>
          </w:tcPr>
          <w:p w:rsidR="00B47CE0" w:rsidRPr="00B47CE0" w:rsidRDefault="00B47CE0" w:rsidP="00DA569B">
            <w:pPr>
              <w:pStyle w:val="DocumentHeaderInfo"/>
              <w:pBdr>
                <w:top w:val="none" w:sz="0" w:space="0" w:color="auto"/>
                <w:left w:val="none" w:sz="0" w:space="0" w:color="auto"/>
                <w:bottom w:val="none" w:sz="0" w:space="0" w:color="auto"/>
                <w:right w:val="none" w:sz="0" w:space="0" w:color="auto"/>
              </w:pBdr>
              <w:jc w:val="both"/>
              <w:rPr>
                <w:rFonts w:cs="Arial"/>
              </w:rPr>
            </w:pPr>
            <w:smartTag w:uri="urn:schemas-microsoft-com:office:smarttags" w:element="PersonName">
              <w:smartTag w:uri="urn:schemas:contacts" w:element="GivenName">
                <w:r w:rsidRPr="00B47CE0">
                  <w:rPr>
                    <w:rFonts w:cs="Arial"/>
                  </w:rPr>
                  <w:t>Pietro</w:t>
                </w:r>
              </w:smartTag>
              <w:r w:rsidRPr="00B47CE0">
                <w:rPr>
                  <w:rFonts w:cs="Arial"/>
                </w:rPr>
                <w:t xml:space="preserve"> </w:t>
              </w:r>
              <w:smartTag w:uri="urn:schemas:contacts" w:element="Sn">
                <w:r w:rsidRPr="00B47CE0">
                  <w:rPr>
                    <w:rFonts w:cs="Arial"/>
                  </w:rPr>
                  <w:t>Elisei</w:t>
                </w:r>
              </w:smartTag>
            </w:smartTag>
          </w:p>
        </w:tc>
        <w:tc>
          <w:tcPr>
            <w:tcW w:w="2120" w:type="dxa"/>
          </w:tcPr>
          <w:p w:rsidR="00B47CE0" w:rsidRPr="00B47CE0" w:rsidRDefault="00B47CE0" w:rsidP="00DA569B">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 xml:space="preserve">Urbasofia SRL        </w:t>
            </w:r>
          </w:p>
        </w:tc>
        <w:tc>
          <w:tcPr>
            <w:tcW w:w="3827" w:type="dxa"/>
          </w:tcPr>
          <w:p w:rsidR="00B47CE0" w:rsidRPr="00B47CE0" w:rsidRDefault="00B47CE0" w:rsidP="00DA569B">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fldChar w:fldCharType="begin"/>
            </w:r>
            <w:r w:rsidRPr="00B47CE0">
              <w:rPr>
                <w:rFonts w:cs="Arial"/>
              </w:rPr>
              <w:instrText xml:space="preserve"> HYPERLINK "mailto:pietro.elisei@urbasofia.eu" </w:instrText>
            </w:r>
            <w:r w:rsidRPr="00B47CE0">
              <w:rPr>
                <w:rFonts w:cs="Arial"/>
              </w:rPr>
              <w:fldChar w:fldCharType="separate"/>
            </w:r>
            <w:r w:rsidRPr="00B47CE0">
              <w:rPr>
                <w:rStyle w:val="Hyperlink"/>
                <w:rFonts w:cs="Arial"/>
              </w:rPr>
              <w:t>pietro.elisei@urbasofia.eu</w:t>
            </w:r>
            <w:r w:rsidRPr="00B47CE0">
              <w:rPr>
                <w:rFonts w:cs="Arial"/>
              </w:rPr>
              <w:fldChar w:fldCharType="end"/>
            </w:r>
          </w:p>
        </w:tc>
      </w:tr>
      <w:tr w:rsidR="00960C33" w:rsidRPr="00B47CE0" w:rsidTr="00B47CE0">
        <w:tc>
          <w:tcPr>
            <w:tcW w:w="360"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p>
        </w:tc>
        <w:tc>
          <w:tcPr>
            <w:tcW w:w="2376" w:type="dxa"/>
            <w:gridSpan w:val="2"/>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smartTag w:uri="urn:schemas-microsoft-com:office:smarttags" w:element="PersonName">
              <w:smartTag w:uri="urn:schemas:contacts" w:element="GivenName">
                <w:r w:rsidRPr="00B47CE0">
                  <w:rPr>
                    <w:rFonts w:cs="Arial"/>
                  </w:rPr>
                  <w:t>Martin</w:t>
                </w:r>
              </w:smartTag>
              <w:r w:rsidRPr="00B47CE0">
                <w:rPr>
                  <w:rFonts w:cs="Arial"/>
                </w:rPr>
                <w:t xml:space="preserve"> </w:t>
              </w:r>
              <w:smartTag w:uri="urn:schemas:contacts" w:element="Sn">
                <w:r w:rsidRPr="00B47CE0">
                  <w:rPr>
                    <w:rFonts w:cs="Arial"/>
                  </w:rPr>
                  <w:t>Ford</w:t>
                </w:r>
              </w:smartTag>
            </w:smartTag>
          </w:p>
        </w:tc>
        <w:tc>
          <w:tcPr>
            <w:tcW w:w="2120"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proofErr w:type="spellStart"/>
            <w:r w:rsidRPr="00B47CE0">
              <w:rPr>
                <w:rFonts w:cs="Arial"/>
              </w:rPr>
              <w:t>GIStandards</w:t>
            </w:r>
            <w:proofErr w:type="spellEnd"/>
          </w:p>
        </w:tc>
        <w:tc>
          <w:tcPr>
            <w:tcW w:w="3827" w:type="dxa"/>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hyperlink r:id="rId9" w:history="1">
              <w:r w:rsidRPr="00B47CE0">
                <w:rPr>
                  <w:rStyle w:val="Hyperlink"/>
                  <w:rFonts w:cs="Arial"/>
                </w:rPr>
                <w:t>martin@gistandards.eu</w:t>
              </w:r>
            </w:hyperlink>
            <w:r w:rsidRPr="00B47CE0">
              <w:rPr>
                <w:rFonts w:cs="Arial"/>
              </w:rPr>
              <w:t xml:space="preserve"> </w:t>
            </w:r>
          </w:p>
        </w:tc>
      </w:tr>
      <w:tr w:rsidR="00B47CE0" w:rsidRPr="00B47CE0" w:rsidTr="00D63AF7">
        <w:tc>
          <w:tcPr>
            <w:tcW w:w="360" w:type="dxa"/>
          </w:tcPr>
          <w:p w:rsidR="00B47CE0" w:rsidRPr="00B47CE0" w:rsidRDefault="00B47CE0" w:rsidP="00D63AF7">
            <w:pPr>
              <w:pStyle w:val="DocumentHeaderInfo"/>
              <w:pBdr>
                <w:top w:val="none" w:sz="0" w:space="0" w:color="auto"/>
                <w:left w:val="none" w:sz="0" w:space="0" w:color="auto"/>
                <w:bottom w:val="none" w:sz="0" w:space="0" w:color="auto"/>
                <w:right w:val="none" w:sz="0" w:space="0" w:color="auto"/>
              </w:pBdr>
              <w:jc w:val="both"/>
              <w:rPr>
                <w:rFonts w:cs="Arial"/>
              </w:rPr>
            </w:pPr>
          </w:p>
        </w:tc>
        <w:tc>
          <w:tcPr>
            <w:tcW w:w="2376" w:type="dxa"/>
            <w:gridSpan w:val="2"/>
          </w:tcPr>
          <w:p w:rsidR="00B47CE0" w:rsidRPr="00B47CE0" w:rsidRDefault="00B47CE0" w:rsidP="00D63AF7">
            <w:pPr>
              <w:pStyle w:val="DocumentHeaderInfo"/>
              <w:pBdr>
                <w:top w:val="none" w:sz="0" w:space="0" w:color="auto"/>
                <w:left w:val="none" w:sz="0" w:space="0" w:color="auto"/>
                <w:bottom w:val="none" w:sz="0" w:space="0" w:color="auto"/>
                <w:right w:val="none" w:sz="0" w:space="0" w:color="auto"/>
              </w:pBdr>
              <w:jc w:val="both"/>
              <w:rPr>
                <w:rFonts w:cs="Arial"/>
              </w:rPr>
            </w:pPr>
            <w:smartTag w:uri="urn:schemas-microsoft-com:office:smarttags" w:element="PersonName">
              <w:smartTag w:uri="urn:schemas:contacts" w:element="GivenName">
                <w:r w:rsidRPr="00B47CE0">
                  <w:rPr>
                    <w:rFonts w:cs="Arial"/>
                  </w:rPr>
                  <w:t>John</w:t>
                </w:r>
              </w:smartTag>
              <w:r w:rsidRPr="00B47CE0">
                <w:rPr>
                  <w:rFonts w:cs="Arial"/>
                </w:rPr>
                <w:t xml:space="preserve"> </w:t>
              </w:r>
              <w:smartTag w:uri="urn:schemas:contacts" w:element="Sn">
                <w:r w:rsidRPr="00B47CE0">
                  <w:rPr>
                    <w:rFonts w:cs="Arial"/>
                  </w:rPr>
                  <w:t>Herring</w:t>
                </w:r>
              </w:smartTag>
            </w:smartTag>
          </w:p>
        </w:tc>
        <w:tc>
          <w:tcPr>
            <w:tcW w:w="2120" w:type="dxa"/>
          </w:tcPr>
          <w:p w:rsidR="00B47CE0" w:rsidRPr="00B47CE0" w:rsidRDefault="00B47CE0" w:rsidP="00D63AF7">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 xml:space="preserve">Oracle </w:t>
            </w:r>
            <w:smartTag w:uri="urn:schemas-microsoft-com:office:smarttags" w:element="country-region">
              <w:smartTag w:uri="urn:schemas-microsoft-com:office:smarttags" w:element="place">
                <w:r w:rsidRPr="00B47CE0">
                  <w:rPr>
                    <w:rFonts w:cs="Arial"/>
                  </w:rPr>
                  <w:t>USA</w:t>
                </w:r>
              </w:smartTag>
            </w:smartTag>
          </w:p>
        </w:tc>
        <w:tc>
          <w:tcPr>
            <w:tcW w:w="3827" w:type="dxa"/>
          </w:tcPr>
          <w:p w:rsidR="00B47CE0" w:rsidRPr="00B47CE0" w:rsidRDefault="00B47CE0" w:rsidP="00D63AF7">
            <w:pPr>
              <w:pStyle w:val="DocumentHeaderInfo"/>
              <w:pBdr>
                <w:top w:val="none" w:sz="0" w:space="0" w:color="auto"/>
                <w:left w:val="none" w:sz="0" w:space="0" w:color="auto"/>
                <w:bottom w:val="none" w:sz="0" w:space="0" w:color="auto"/>
                <w:right w:val="none" w:sz="0" w:space="0" w:color="auto"/>
              </w:pBdr>
              <w:jc w:val="both"/>
              <w:rPr>
                <w:rFonts w:cs="Arial"/>
              </w:rPr>
            </w:pPr>
            <w:hyperlink r:id="rId10" w:history="1">
              <w:r w:rsidRPr="00B47CE0">
                <w:rPr>
                  <w:rStyle w:val="Hyperlink"/>
                  <w:rFonts w:cs="Arial"/>
                </w:rPr>
                <w:t>john.herring@oracle.com</w:t>
              </w:r>
            </w:hyperlink>
            <w:r w:rsidRPr="00B47CE0">
              <w:rPr>
                <w:rFonts w:cs="Arial"/>
              </w:rPr>
              <w:t xml:space="preserve">  </w:t>
            </w:r>
          </w:p>
        </w:tc>
      </w:tr>
      <w:tr w:rsidR="00960C33" w:rsidRPr="00B47CE0" w:rsidTr="00B47CE0">
        <w:tc>
          <w:tcPr>
            <w:tcW w:w="1656" w:type="dxa"/>
            <w:gridSpan w:val="2"/>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Date:</w:t>
            </w:r>
          </w:p>
        </w:tc>
        <w:tc>
          <w:tcPr>
            <w:tcW w:w="7027" w:type="dxa"/>
            <w:gridSpan w:val="3"/>
          </w:tcPr>
          <w:p w:rsidR="00960C33" w:rsidRPr="00B47CE0" w:rsidRDefault="00960C33" w:rsidP="00960C33">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06 February 2015</w:t>
            </w:r>
          </w:p>
        </w:tc>
      </w:tr>
      <w:tr w:rsidR="00960C33" w:rsidRPr="00B47CE0" w:rsidTr="00B47CE0">
        <w:tc>
          <w:tcPr>
            <w:tcW w:w="1656" w:type="dxa"/>
            <w:gridSpan w:val="2"/>
            <w:tcBorders>
              <w:bottom w:val="single" w:sz="4" w:space="0" w:color="auto"/>
            </w:tcBorders>
          </w:tcPr>
          <w:p w:rsidR="00960C33" w:rsidRPr="00B47CE0" w:rsidRDefault="00960C33" w:rsidP="00DA569B">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 xml:space="preserve">CATEGORY: </w:t>
            </w:r>
          </w:p>
        </w:tc>
        <w:tc>
          <w:tcPr>
            <w:tcW w:w="7027" w:type="dxa"/>
            <w:gridSpan w:val="3"/>
            <w:tcBorders>
              <w:bottom w:val="single" w:sz="4" w:space="0" w:color="auto"/>
            </w:tcBorders>
          </w:tcPr>
          <w:p w:rsidR="00960C33" w:rsidRPr="00B47CE0" w:rsidRDefault="00960C33" w:rsidP="00960C33">
            <w:pPr>
              <w:pStyle w:val="DocumentHeaderInfo"/>
              <w:pBdr>
                <w:top w:val="none" w:sz="0" w:space="0" w:color="auto"/>
                <w:left w:val="none" w:sz="0" w:space="0" w:color="auto"/>
                <w:bottom w:val="none" w:sz="0" w:space="0" w:color="auto"/>
                <w:right w:val="none" w:sz="0" w:space="0" w:color="auto"/>
              </w:pBdr>
              <w:jc w:val="both"/>
              <w:rPr>
                <w:rFonts w:cs="Arial"/>
              </w:rPr>
            </w:pPr>
            <w:r w:rsidRPr="00B47CE0">
              <w:rPr>
                <w:rFonts w:cs="Arial"/>
              </w:rPr>
              <w:t>Standards Working Group</w:t>
            </w:r>
          </w:p>
        </w:tc>
      </w:tr>
    </w:tbl>
    <w:p w:rsidR="007C7F3D" w:rsidRPr="00B47CE0" w:rsidRDefault="007C7F3D" w:rsidP="00B47CE0">
      <w:pPr>
        <w:pStyle w:val="DocumentHeaderInfo"/>
        <w:pBdr>
          <w:top w:val="none" w:sz="0" w:space="0" w:color="auto"/>
          <w:left w:val="none" w:sz="0" w:space="0" w:color="auto"/>
          <w:bottom w:val="none" w:sz="0" w:space="0" w:color="auto"/>
          <w:right w:val="none" w:sz="0" w:space="0" w:color="auto"/>
        </w:pBdr>
        <w:spacing w:before="100" w:beforeAutospacing="1" w:after="100" w:afterAutospacing="1"/>
        <w:jc w:val="both"/>
        <w:rPr>
          <w:rFonts w:cs="Arial"/>
        </w:rPr>
      </w:pPr>
      <w:proofErr w:type="gramStart"/>
      <w:r w:rsidRPr="00B47CE0">
        <w:rPr>
          <w:rFonts w:cs="Arial"/>
        </w:rPr>
        <w:t>General Call to be included in the participation announcement.</w:t>
      </w:r>
      <w:proofErr w:type="gramEnd"/>
    </w:p>
    <w:p w:rsidR="00AB0109" w:rsidRPr="00B47CE0" w:rsidRDefault="00AB0109" w:rsidP="00B47CE0">
      <w:pPr>
        <w:pStyle w:val="DocumentHeaderInfo"/>
        <w:pBdr>
          <w:top w:val="none" w:sz="0" w:space="0" w:color="auto"/>
          <w:left w:val="none" w:sz="0" w:space="0" w:color="auto"/>
          <w:bottom w:val="none" w:sz="0" w:space="0" w:color="auto"/>
          <w:right w:val="none" w:sz="0" w:space="0" w:color="auto"/>
        </w:pBdr>
        <w:spacing w:before="100" w:beforeAutospacing="1" w:after="100" w:afterAutospacing="1"/>
        <w:rPr>
          <w:rFonts w:cs="Arial"/>
          <w:b w:val="0"/>
          <w:bCs/>
        </w:rPr>
      </w:pPr>
      <w:r w:rsidRPr="00B47CE0">
        <w:rPr>
          <w:rFonts w:cs="Arial"/>
          <w:b w:val="0"/>
          <w:bCs/>
        </w:rPr>
        <w:t>To: </w:t>
      </w:r>
      <w:smartTag w:uri="urn:schemas-microsoft-com:office:smarttags" w:element="PersonName">
        <w:smartTag w:uri="urn:schemas:contacts" w:element="GivenName">
          <w:r w:rsidR="007C7F3D" w:rsidRPr="00B47CE0">
            <w:rPr>
              <w:rFonts w:cs="Arial"/>
              <w:b w:val="0"/>
              <w:bCs/>
            </w:rPr>
            <w:t>OGC</w:t>
          </w:r>
        </w:smartTag>
        <w:r w:rsidR="007C7F3D" w:rsidRPr="00B47CE0">
          <w:rPr>
            <w:rFonts w:cs="Arial"/>
            <w:b w:val="0"/>
            <w:bCs/>
          </w:rPr>
          <w:t xml:space="preserve"> </w:t>
        </w:r>
        <w:smartTag w:uri="urn:schemas:contacts" w:element="middlename">
          <w:r w:rsidR="007C7F3D" w:rsidRPr="00B47CE0">
            <w:rPr>
              <w:rFonts w:cs="Arial"/>
              <w:b w:val="0"/>
              <w:bCs/>
            </w:rPr>
            <w:t>members</w:t>
          </w:r>
        </w:smartTag>
        <w:r w:rsidR="007C7F3D" w:rsidRPr="00B47CE0">
          <w:rPr>
            <w:rFonts w:cs="Arial"/>
            <w:b w:val="0"/>
            <w:bCs/>
          </w:rPr>
          <w:t xml:space="preserve"> </w:t>
        </w:r>
        <w:smartTag w:uri="urn:schemas:contacts" w:element="middlename">
          <w:r w:rsidR="007C7F3D" w:rsidRPr="00B47CE0">
            <w:rPr>
              <w:rFonts w:cs="Arial"/>
              <w:b w:val="0"/>
              <w:bCs/>
            </w:rPr>
            <w:t>&amp;</w:t>
          </w:r>
        </w:smartTag>
        <w:r w:rsidR="007C7F3D" w:rsidRPr="00B47CE0">
          <w:rPr>
            <w:rFonts w:cs="Arial"/>
            <w:b w:val="0"/>
            <w:bCs/>
          </w:rPr>
          <w:t xml:space="preserve"> </w:t>
        </w:r>
        <w:smartTag w:uri="urn:schemas:contacts" w:element="middlename">
          <w:r w:rsidR="007C7F3D" w:rsidRPr="00B47CE0">
            <w:rPr>
              <w:rFonts w:cs="Arial"/>
              <w:b w:val="0"/>
              <w:bCs/>
            </w:rPr>
            <w:t>interested</w:t>
          </w:r>
        </w:smartTag>
        <w:r w:rsidR="007C7F3D" w:rsidRPr="00B47CE0">
          <w:rPr>
            <w:rFonts w:cs="Arial"/>
            <w:b w:val="0"/>
            <w:bCs/>
          </w:rPr>
          <w:t xml:space="preserve"> </w:t>
        </w:r>
        <w:smartTag w:uri="urn:schemas:contacts" w:element="Sn">
          <w:r w:rsidR="007C7F3D" w:rsidRPr="00B47CE0">
            <w:rPr>
              <w:rFonts w:cs="Arial"/>
              <w:b w:val="0"/>
              <w:bCs/>
            </w:rPr>
            <w:t>parties</w:t>
          </w:r>
        </w:smartTag>
      </w:smartTag>
    </w:p>
    <w:p w:rsidR="007C7F3D" w:rsidRPr="00B47CE0" w:rsidRDefault="007C7F3D" w:rsidP="00B47CE0">
      <w:pPr>
        <w:pStyle w:val="DocumentHeaderInfo"/>
        <w:pBdr>
          <w:top w:val="none" w:sz="0" w:space="0" w:color="auto"/>
          <w:left w:val="none" w:sz="0" w:space="0" w:color="auto"/>
          <w:bottom w:val="none" w:sz="0" w:space="0" w:color="auto"/>
          <w:right w:val="none" w:sz="0" w:space="0" w:color="auto"/>
        </w:pBdr>
        <w:spacing w:before="100" w:beforeAutospacing="1" w:after="100" w:afterAutospacing="1"/>
        <w:jc w:val="both"/>
        <w:rPr>
          <w:rFonts w:cs="Arial"/>
          <w:b w:val="0"/>
          <w:bCs/>
        </w:rPr>
      </w:pPr>
      <w:r w:rsidRPr="00B47CE0">
        <w:rPr>
          <w:rFonts w:cs="Arial"/>
          <w:b w:val="0"/>
          <w:bCs/>
        </w:rPr>
        <w:t xml:space="preserve">A new OGC Standards Working Group is being formed. The OGC members listed below have proposed the OGC </w:t>
      </w:r>
      <w:proofErr w:type="spellStart"/>
      <w:r w:rsidR="00AB0109" w:rsidRPr="00B47CE0">
        <w:rPr>
          <w:rFonts w:cs="Arial"/>
          <w:b w:val="0"/>
          <w:bCs/>
        </w:rPr>
        <w:t>PlanningML</w:t>
      </w:r>
      <w:proofErr w:type="spellEnd"/>
      <w:r w:rsidR="00351AE2" w:rsidRPr="00B47CE0">
        <w:rPr>
          <w:rFonts w:cs="Arial"/>
          <w:b w:val="0"/>
          <w:bCs/>
        </w:rPr>
        <w:t xml:space="preserve"> SWG</w:t>
      </w:r>
      <w:r w:rsidRPr="00B47CE0">
        <w:rPr>
          <w:rFonts w:cs="Arial"/>
          <w:b w:val="0"/>
          <w:bCs/>
        </w:rPr>
        <w:t>.  The SWG proposal provided in this document meets the requirements of the OGC TC Policies and Procedures.</w:t>
      </w:r>
    </w:p>
    <w:p w:rsidR="00AB0109" w:rsidRPr="00B47CE0" w:rsidRDefault="007C7F3D" w:rsidP="00B47CE0">
      <w:pPr>
        <w:pStyle w:val="DocumentHeaderInfo"/>
        <w:pBdr>
          <w:top w:val="none" w:sz="0" w:space="0" w:color="auto"/>
          <w:left w:val="none" w:sz="0" w:space="0" w:color="auto"/>
          <w:bottom w:val="none" w:sz="0" w:space="0" w:color="auto"/>
          <w:right w:val="none" w:sz="0" w:space="0" w:color="auto"/>
        </w:pBdr>
        <w:spacing w:before="100" w:beforeAutospacing="1" w:after="100" w:afterAutospacing="1"/>
        <w:jc w:val="both"/>
        <w:rPr>
          <w:rFonts w:cs="Arial"/>
          <w:b w:val="0"/>
          <w:bCs/>
        </w:rPr>
      </w:pPr>
      <w:r w:rsidRPr="00B47CE0">
        <w:rPr>
          <w:rFonts w:cs="Arial"/>
          <w:b w:val="0"/>
          <w:bCs/>
        </w:rPr>
        <w:t>The SWG name, statement of purpose, scope, list of deliverables, audience, and language specified in the proposal will constitute the SWG's official charter. Submissions of technology for consideration by the SWG, and the beginning of technical discussions may occur no sooner than the SWG's first meeting.</w:t>
      </w:r>
    </w:p>
    <w:p w:rsidR="00B47CE0" w:rsidRPr="00B47CE0" w:rsidRDefault="007C7F3D" w:rsidP="00B47CE0">
      <w:pPr>
        <w:pStyle w:val="DocumentHeaderInfo"/>
        <w:pBdr>
          <w:top w:val="none" w:sz="0" w:space="0" w:color="auto"/>
          <w:left w:val="none" w:sz="0" w:space="0" w:color="auto"/>
          <w:bottom w:val="none" w:sz="0" w:space="0" w:color="auto"/>
          <w:right w:val="none" w:sz="0" w:space="0" w:color="auto"/>
        </w:pBdr>
        <w:spacing w:before="100" w:beforeAutospacing="1" w:after="100" w:afterAutospacing="1"/>
        <w:jc w:val="both"/>
        <w:rPr>
          <w:rFonts w:cs="Arial"/>
          <w:b w:val="0"/>
          <w:bCs/>
        </w:rPr>
      </w:pPr>
      <w:r w:rsidRPr="00B47CE0">
        <w:rPr>
          <w:rFonts w:cs="Arial"/>
          <w:b w:val="0"/>
          <w:bCs/>
        </w:rPr>
        <w:t xml:space="preserve">This SWG will operate under the OGC 2007 IPR Policy. The eligibility requirements for becoming a participant in the SWG at the first meeting (see details below) </w:t>
      </w:r>
      <w:proofErr w:type="gramStart"/>
      <w:r w:rsidRPr="00B47CE0">
        <w:rPr>
          <w:rFonts w:cs="Arial"/>
          <w:b w:val="0"/>
          <w:bCs/>
        </w:rPr>
        <w:t>are that</w:t>
      </w:r>
      <w:proofErr w:type="gramEnd"/>
      <w:r w:rsidRPr="00B47CE0">
        <w:rPr>
          <w:rFonts w:cs="Arial"/>
          <w:b w:val="0"/>
          <w:bCs/>
        </w:rPr>
        <w:t>:</w:t>
      </w:r>
    </w:p>
    <w:p w:rsidR="00AB0109" w:rsidRPr="00B47CE0" w:rsidRDefault="007C7F3D" w:rsidP="00B47CE0">
      <w:pPr>
        <w:pStyle w:val="DocumentHeaderInfo"/>
        <w:numPr>
          <w:ilvl w:val="0"/>
          <w:numId w:val="31"/>
        </w:numPr>
        <w:pBdr>
          <w:top w:val="none" w:sz="0" w:space="0" w:color="auto"/>
          <w:left w:val="none" w:sz="0" w:space="0" w:color="auto"/>
          <w:bottom w:val="none" w:sz="0" w:space="0" w:color="auto"/>
          <w:right w:val="none" w:sz="0" w:space="0" w:color="auto"/>
        </w:pBdr>
        <w:spacing w:before="100" w:beforeAutospacing="1" w:after="100" w:afterAutospacing="1"/>
        <w:jc w:val="both"/>
        <w:rPr>
          <w:rFonts w:cs="Arial"/>
          <w:b w:val="0"/>
          <w:bCs/>
        </w:rPr>
      </w:pPr>
      <w:r w:rsidRPr="00B47CE0">
        <w:rPr>
          <w:rFonts w:cs="Arial"/>
          <w:b w:val="0"/>
          <w:bCs/>
        </w:rPr>
        <w:t xml:space="preserve">you must be an employee of an OGC member organization or an </w:t>
      </w:r>
      <w:proofErr w:type="spellStart"/>
      <w:r w:rsidRPr="00B47CE0">
        <w:rPr>
          <w:rFonts w:cs="Arial"/>
          <w:b w:val="0"/>
          <w:bCs/>
        </w:rPr>
        <w:t>individualmember</w:t>
      </w:r>
      <w:proofErr w:type="spellEnd"/>
      <w:r w:rsidRPr="00B47CE0">
        <w:rPr>
          <w:rFonts w:cs="Arial"/>
          <w:b w:val="0"/>
          <w:bCs/>
        </w:rPr>
        <w:t xml:space="preserve"> of OGC;</w:t>
      </w:r>
    </w:p>
    <w:p w:rsidR="00AB0109" w:rsidRPr="00B47CE0" w:rsidRDefault="007C7F3D" w:rsidP="00B47CE0">
      <w:pPr>
        <w:pStyle w:val="DocumentHeaderInfo"/>
        <w:numPr>
          <w:ilvl w:val="0"/>
          <w:numId w:val="31"/>
        </w:numPr>
        <w:pBdr>
          <w:top w:val="none" w:sz="0" w:space="0" w:color="auto"/>
          <w:left w:val="none" w:sz="0" w:space="0" w:color="auto"/>
          <w:bottom w:val="none" w:sz="0" w:space="0" w:color="auto"/>
          <w:right w:val="none" w:sz="0" w:space="0" w:color="auto"/>
        </w:pBdr>
        <w:spacing w:before="100" w:beforeAutospacing="1" w:after="100" w:afterAutospacing="1"/>
        <w:jc w:val="both"/>
        <w:rPr>
          <w:rFonts w:cs="Arial"/>
          <w:b w:val="0"/>
          <w:bCs/>
        </w:rPr>
      </w:pPr>
      <w:r w:rsidRPr="00B47CE0">
        <w:rPr>
          <w:rFonts w:cs="Arial"/>
          <w:b w:val="0"/>
          <w:bCs/>
        </w:rPr>
        <w:t>the OGC member must have signed the OGC membership agreement;</w:t>
      </w:r>
    </w:p>
    <w:p w:rsidR="00AB0109" w:rsidRPr="00B47CE0" w:rsidRDefault="007C7F3D" w:rsidP="00B47CE0">
      <w:pPr>
        <w:pStyle w:val="DocumentHeaderInfo"/>
        <w:numPr>
          <w:ilvl w:val="0"/>
          <w:numId w:val="31"/>
        </w:numPr>
        <w:pBdr>
          <w:top w:val="none" w:sz="0" w:space="0" w:color="auto"/>
          <w:left w:val="none" w:sz="0" w:space="0" w:color="auto"/>
          <w:bottom w:val="none" w:sz="0" w:space="0" w:color="auto"/>
          <w:right w:val="none" w:sz="0" w:space="0" w:color="auto"/>
        </w:pBdr>
        <w:spacing w:before="100" w:beforeAutospacing="1" w:after="100" w:afterAutospacing="1"/>
        <w:jc w:val="both"/>
        <w:rPr>
          <w:rFonts w:cs="Arial"/>
          <w:b w:val="0"/>
          <w:bCs/>
        </w:rPr>
      </w:pPr>
      <w:proofErr w:type="gramStart"/>
      <w:r w:rsidRPr="00B47CE0">
        <w:rPr>
          <w:rFonts w:cs="Arial"/>
          <w:b w:val="0"/>
          <w:bCs/>
        </w:rPr>
        <w:t>you</w:t>
      </w:r>
      <w:proofErr w:type="gramEnd"/>
      <w:r w:rsidRPr="00B47CE0">
        <w:rPr>
          <w:rFonts w:cs="Arial"/>
          <w:b w:val="0"/>
          <w:bCs/>
        </w:rPr>
        <w:t xml:space="preserve"> must notify the SWG chair of your intent to participate to the first meeting.</w:t>
      </w:r>
      <w:r w:rsidR="00AB0109" w:rsidRPr="00B47CE0">
        <w:rPr>
          <w:rFonts w:cs="Arial"/>
          <w:b w:val="0"/>
          <w:bCs/>
        </w:rPr>
        <w:t xml:space="preserve"> </w:t>
      </w:r>
      <w:r w:rsidRPr="00B47CE0">
        <w:rPr>
          <w:rFonts w:cs="Arial"/>
          <w:b w:val="0"/>
          <w:bCs/>
        </w:rPr>
        <w:t>Members may do so by using the "Join this SWG" button on the SWG's public page at [provide URL]; and</w:t>
      </w:r>
    </w:p>
    <w:p w:rsidR="00AB0109" w:rsidRPr="00B47CE0" w:rsidRDefault="007C7F3D" w:rsidP="00B47CE0">
      <w:pPr>
        <w:pStyle w:val="DocumentHeaderInfo"/>
        <w:numPr>
          <w:ilvl w:val="0"/>
          <w:numId w:val="31"/>
        </w:numPr>
        <w:pBdr>
          <w:top w:val="none" w:sz="0" w:space="0" w:color="auto"/>
          <w:left w:val="none" w:sz="0" w:space="0" w:color="auto"/>
          <w:bottom w:val="none" w:sz="0" w:space="0" w:color="auto"/>
          <w:right w:val="none" w:sz="0" w:space="0" w:color="auto"/>
        </w:pBdr>
        <w:spacing w:before="100" w:beforeAutospacing="1" w:after="100" w:afterAutospacing="1"/>
        <w:jc w:val="both"/>
        <w:rPr>
          <w:rFonts w:cs="Arial"/>
          <w:b w:val="0"/>
          <w:bCs/>
        </w:rPr>
      </w:pPr>
      <w:proofErr w:type="gramStart"/>
      <w:r w:rsidRPr="00B47CE0">
        <w:rPr>
          <w:rFonts w:cs="Arial"/>
          <w:b w:val="0"/>
          <w:bCs/>
        </w:rPr>
        <w:t>you</w:t>
      </w:r>
      <w:proofErr w:type="gramEnd"/>
      <w:r w:rsidRPr="00B47CE0">
        <w:rPr>
          <w:rFonts w:cs="Arial"/>
          <w:b w:val="0"/>
          <w:bCs/>
        </w:rPr>
        <w:t xml:space="preserve"> must attend meetings of the SWG. The first meeting of this SWG is at the time and date fixed below. Attendance may be by teleconference.</w:t>
      </w:r>
    </w:p>
    <w:p w:rsidR="00AB0109" w:rsidRPr="00B47CE0" w:rsidRDefault="007C7F3D" w:rsidP="00B47CE0">
      <w:pPr>
        <w:pStyle w:val="DocumentHeaderInfo"/>
        <w:pBdr>
          <w:top w:val="none" w:sz="0" w:space="0" w:color="auto"/>
          <w:left w:val="none" w:sz="0" w:space="0" w:color="auto"/>
          <w:bottom w:val="none" w:sz="0" w:space="0" w:color="auto"/>
          <w:right w:val="none" w:sz="0" w:space="0" w:color="auto"/>
        </w:pBdr>
        <w:spacing w:before="100" w:beforeAutospacing="1" w:after="100" w:afterAutospacing="1"/>
        <w:jc w:val="both"/>
        <w:rPr>
          <w:rFonts w:cs="Arial"/>
          <w:b w:val="0"/>
          <w:bCs/>
        </w:rPr>
      </w:pPr>
      <w:r w:rsidRPr="00B47CE0">
        <w:rPr>
          <w:rFonts w:cs="Arial"/>
          <w:b w:val="0"/>
          <w:bCs/>
        </w:rPr>
        <w:t>Of course, participants also may join the SWG at any time. The OGC and the SWG welcomes all interested parties.</w:t>
      </w:r>
    </w:p>
    <w:p w:rsidR="00AB0109" w:rsidRPr="00B47CE0" w:rsidRDefault="007C7F3D" w:rsidP="00B47CE0">
      <w:pPr>
        <w:pStyle w:val="DocumentHeaderInfo"/>
        <w:pBdr>
          <w:top w:val="none" w:sz="0" w:space="0" w:color="auto"/>
          <w:left w:val="none" w:sz="0" w:space="0" w:color="auto"/>
          <w:bottom w:val="none" w:sz="0" w:space="0" w:color="auto"/>
          <w:right w:val="none" w:sz="0" w:space="0" w:color="auto"/>
        </w:pBdr>
        <w:jc w:val="both"/>
        <w:rPr>
          <w:rFonts w:cs="Arial"/>
          <w:b w:val="0"/>
          <w:bCs/>
        </w:rPr>
      </w:pPr>
      <w:r w:rsidRPr="00B47CE0">
        <w:rPr>
          <w:rFonts w:cs="Arial"/>
          <w:b w:val="0"/>
          <w:bCs/>
        </w:rPr>
        <w:t xml:space="preserve">Non-OGC members who wish to participate may contact us about joining the OGC. In addition, the public may access some of the resources maintained for </w:t>
      </w:r>
      <w:r w:rsidRPr="00B47CE0">
        <w:rPr>
          <w:rFonts w:cs="Arial"/>
          <w:b w:val="0"/>
          <w:bCs/>
        </w:rPr>
        <w:lastRenderedPageBreak/>
        <w:t>each SWG: the SWG public description, the SWG Charter, Change Requests, and public comments, which will be linked from the SWG’s page.</w:t>
      </w:r>
    </w:p>
    <w:p w:rsidR="00B47CE0" w:rsidRPr="00B47CE0" w:rsidRDefault="00B47CE0" w:rsidP="00B47CE0">
      <w:pPr>
        <w:pStyle w:val="DocumentHeaderInfo"/>
        <w:pBdr>
          <w:top w:val="none" w:sz="0" w:space="0" w:color="auto"/>
          <w:left w:val="none" w:sz="0" w:space="0" w:color="auto"/>
          <w:bottom w:val="none" w:sz="0" w:space="0" w:color="auto"/>
          <w:right w:val="none" w:sz="0" w:space="0" w:color="auto"/>
        </w:pBdr>
        <w:jc w:val="both"/>
        <w:rPr>
          <w:rFonts w:cs="Arial"/>
          <w:b w:val="0"/>
          <w:bCs/>
        </w:rPr>
      </w:pPr>
    </w:p>
    <w:p w:rsidR="007C7F3D" w:rsidRPr="00B47CE0" w:rsidRDefault="007C7F3D" w:rsidP="00B47CE0">
      <w:pPr>
        <w:pStyle w:val="DocumentHeaderInfo"/>
        <w:pBdr>
          <w:top w:val="none" w:sz="0" w:space="0" w:color="auto"/>
          <w:left w:val="none" w:sz="0" w:space="0" w:color="auto"/>
          <w:bottom w:val="none" w:sz="0" w:space="0" w:color="auto"/>
          <w:right w:val="none" w:sz="0" w:space="0" w:color="auto"/>
        </w:pBdr>
        <w:jc w:val="both"/>
        <w:rPr>
          <w:rFonts w:cs="Arial"/>
          <w:b w:val="0"/>
          <w:bCs/>
        </w:rPr>
      </w:pPr>
      <w:r w:rsidRPr="00B47CE0">
        <w:rPr>
          <w:rFonts w:cs="Arial"/>
          <w:b w:val="0"/>
          <w:bCs/>
        </w:rPr>
        <w:t>Please feel free to forward this announcement to any other appropriate lists. The OGC is an open standards organization; we encourage your feedback.</w:t>
      </w:r>
    </w:p>
    <w:p w:rsidR="007C7F3D" w:rsidRPr="00B47CE0" w:rsidRDefault="00A35198">
      <w:pPr>
        <w:pStyle w:val="Heading1"/>
        <w:jc w:val="both"/>
        <w:rPr>
          <w:rFonts w:cs="Arial"/>
        </w:rPr>
      </w:pPr>
      <w:r w:rsidRPr="00B47CE0">
        <w:rPr>
          <w:rFonts w:cs="Arial"/>
        </w:rPr>
        <w:t>Planning Markup Language SWG (</w:t>
      </w:r>
      <w:proofErr w:type="spellStart"/>
      <w:r w:rsidRPr="00B47CE0">
        <w:rPr>
          <w:rFonts w:cs="Arial"/>
        </w:rPr>
        <w:t>PlanningML</w:t>
      </w:r>
      <w:proofErr w:type="spellEnd"/>
      <w:r w:rsidRPr="00B47CE0">
        <w:rPr>
          <w:rFonts w:cs="Arial"/>
        </w:rPr>
        <w:t xml:space="preserve"> SWG)</w:t>
      </w:r>
    </w:p>
    <w:p w:rsidR="007C7F3D" w:rsidRPr="00B47CE0" w:rsidRDefault="00A35198">
      <w:pPr>
        <w:rPr>
          <w:rFonts w:ascii="Arial" w:hAnsi="Arial" w:cs="Arial"/>
        </w:rPr>
      </w:pPr>
      <w:r w:rsidRPr="00B47CE0">
        <w:rPr>
          <w:rFonts w:ascii="Arial" w:hAnsi="Arial" w:cs="Arial"/>
        </w:rPr>
        <w:t>Planning Markup Language SWG (</w:t>
      </w:r>
      <w:proofErr w:type="spellStart"/>
      <w:r w:rsidRPr="00B47CE0">
        <w:rPr>
          <w:rFonts w:ascii="Arial" w:hAnsi="Arial" w:cs="Arial"/>
        </w:rPr>
        <w:t>PlanningML</w:t>
      </w:r>
      <w:proofErr w:type="spellEnd"/>
      <w:r w:rsidRPr="00B47CE0">
        <w:rPr>
          <w:rFonts w:ascii="Arial" w:hAnsi="Arial" w:cs="Arial"/>
        </w:rPr>
        <w:t xml:space="preserve"> SWG)</w:t>
      </w:r>
    </w:p>
    <w:p w:rsidR="007C7F3D" w:rsidRPr="00B47CE0" w:rsidRDefault="007C7F3D">
      <w:pPr>
        <w:pStyle w:val="Heading1"/>
        <w:jc w:val="both"/>
        <w:rPr>
          <w:rFonts w:cs="Arial"/>
        </w:rPr>
      </w:pPr>
      <w:r w:rsidRPr="00B47CE0">
        <w:rPr>
          <w:rFonts w:cs="Arial"/>
        </w:rPr>
        <w:t>Purpose of this Standards Working Group</w:t>
      </w:r>
    </w:p>
    <w:p w:rsidR="00773030" w:rsidRPr="00B47CE0" w:rsidRDefault="00A35198" w:rsidP="00A35198">
      <w:pPr>
        <w:pStyle w:val="BodyText"/>
        <w:jc w:val="both"/>
        <w:rPr>
          <w:rFonts w:ascii="Arial" w:hAnsi="Arial" w:cs="Arial"/>
        </w:rPr>
      </w:pPr>
      <w:r w:rsidRPr="00B47CE0">
        <w:rPr>
          <w:rFonts w:ascii="Arial" w:hAnsi="Arial" w:cs="Arial"/>
        </w:rPr>
        <w:t xml:space="preserve">The purpose of this </w:t>
      </w:r>
      <w:proofErr w:type="spellStart"/>
      <w:r w:rsidRPr="00B47CE0">
        <w:rPr>
          <w:rFonts w:ascii="Arial" w:hAnsi="Arial" w:cs="Arial"/>
        </w:rPr>
        <w:t>PlanningML</w:t>
      </w:r>
      <w:proofErr w:type="spellEnd"/>
      <w:r w:rsidRPr="00B47CE0">
        <w:rPr>
          <w:rFonts w:ascii="Arial" w:hAnsi="Arial" w:cs="Arial"/>
        </w:rPr>
        <w:t xml:space="preserve"> </w:t>
      </w:r>
      <w:r w:rsidR="006B5121" w:rsidRPr="00B47CE0">
        <w:rPr>
          <w:rFonts w:ascii="Arial" w:hAnsi="Arial" w:cs="Arial"/>
        </w:rPr>
        <w:t xml:space="preserve">(PML) </w:t>
      </w:r>
      <w:r w:rsidRPr="00B47CE0">
        <w:rPr>
          <w:rFonts w:ascii="Arial" w:hAnsi="Arial" w:cs="Arial"/>
        </w:rPr>
        <w:t>Standards Working Group is to develo</w:t>
      </w:r>
      <w:r w:rsidR="00B56481" w:rsidRPr="00B47CE0">
        <w:rPr>
          <w:rFonts w:ascii="Arial" w:hAnsi="Arial" w:cs="Arial"/>
        </w:rPr>
        <w:t>p an application schema of OGC X</w:t>
      </w:r>
      <w:r w:rsidRPr="00B47CE0">
        <w:rPr>
          <w:rFonts w:ascii="Arial" w:hAnsi="Arial" w:cs="Arial"/>
        </w:rPr>
        <w:t xml:space="preserve">ML and progress the document to the state of an adopted OGC standard. The goal of this candidate standard is to establish a common framework </w:t>
      </w:r>
      <w:r w:rsidR="00F67AF9" w:rsidRPr="00B47CE0">
        <w:rPr>
          <w:rFonts w:ascii="Arial" w:hAnsi="Arial" w:cs="Arial"/>
        </w:rPr>
        <w:t xml:space="preserve">schema </w:t>
      </w:r>
      <w:r w:rsidRPr="00B47CE0">
        <w:rPr>
          <w:rFonts w:ascii="Arial" w:hAnsi="Arial" w:cs="Arial"/>
        </w:rPr>
        <w:t xml:space="preserve">for </w:t>
      </w:r>
      <w:r w:rsidR="00351737" w:rsidRPr="00B47CE0">
        <w:rPr>
          <w:rFonts w:ascii="Arial" w:hAnsi="Arial" w:cs="Arial"/>
        </w:rPr>
        <w:t>interoperability between disparate applications, especially in the shared data models and processing models</w:t>
      </w:r>
      <w:r w:rsidR="00F67AF9" w:rsidRPr="00B47CE0">
        <w:rPr>
          <w:rFonts w:ascii="Arial" w:hAnsi="Arial" w:cs="Arial"/>
        </w:rPr>
        <w:t xml:space="preserve">, </w:t>
      </w:r>
      <w:r w:rsidR="00351737" w:rsidRPr="00B47CE0">
        <w:rPr>
          <w:rFonts w:ascii="Arial" w:hAnsi="Arial" w:cs="Arial"/>
        </w:rPr>
        <w:t xml:space="preserve">and smooth transitions and process flows </w:t>
      </w:r>
      <w:r w:rsidR="00773030" w:rsidRPr="00B47CE0">
        <w:rPr>
          <w:rFonts w:ascii="Arial" w:hAnsi="Arial" w:cs="Arial"/>
        </w:rPr>
        <w:t xml:space="preserve">typical of urban </w:t>
      </w:r>
      <w:r w:rsidR="00351737" w:rsidRPr="00B47CE0">
        <w:rPr>
          <w:rFonts w:ascii="Arial" w:hAnsi="Arial" w:cs="Arial"/>
        </w:rPr>
        <w:t>planning</w:t>
      </w:r>
      <w:r w:rsidR="00773030" w:rsidRPr="00B47CE0">
        <w:rPr>
          <w:rFonts w:ascii="Arial" w:hAnsi="Arial" w:cs="Arial"/>
        </w:rPr>
        <w:t>. The particular focus of the candidate standard is to define a standardized markup language to define the set of rules characterize several types of urban plans at several level (from large scale to local plans).</w:t>
      </w:r>
    </w:p>
    <w:p w:rsidR="00D93E14" w:rsidRPr="00B47CE0" w:rsidRDefault="00773030" w:rsidP="00A35198">
      <w:pPr>
        <w:pStyle w:val="BodyText"/>
        <w:jc w:val="both"/>
        <w:rPr>
          <w:rFonts w:ascii="Arial" w:hAnsi="Arial" w:cs="Arial"/>
        </w:rPr>
      </w:pPr>
      <w:r w:rsidRPr="00B47CE0">
        <w:rPr>
          <w:rFonts w:ascii="Arial" w:hAnsi="Arial" w:cs="Arial"/>
        </w:rPr>
        <w:t>The benefit of such a standard would be significant during the</w:t>
      </w:r>
      <w:r w:rsidR="00351737" w:rsidRPr="00B47CE0">
        <w:rPr>
          <w:rFonts w:ascii="Arial" w:hAnsi="Arial" w:cs="Arial"/>
        </w:rPr>
        <w:t xml:space="preserve"> execution of changes and maintenance of running ICT system</w:t>
      </w:r>
      <w:r w:rsidRPr="00B47CE0">
        <w:rPr>
          <w:rFonts w:ascii="Arial" w:hAnsi="Arial" w:cs="Arial"/>
        </w:rPr>
        <w:t>s</w:t>
      </w:r>
      <w:r w:rsidR="00351737" w:rsidRPr="00B47CE0">
        <w:rPr>
          <w:rFonts w:ascii="Arial" w:hAnsi="Arial" w:cs="Arial"/>
        </w:rPr>
        <w:t xml:space="preserve"> </w:t>
      </w:r>
      <w:r w:rsidRPr="00B47CE0">
        <w:rPr>
          <w:rFonts w:ascii="Arial" w:hAnsi="Arial" w:cs="Arial"/>
        </w:rPr>
        <w:t>use for planning purposes. The candidate standard would therefore facilitate a more dynamic paradigm</w:t>
      </w:r>
      <w:r w:rsidR="00351737" w:rsidRPr="00B47CE0">
        <w:rPr>
          <w:rFonts w:ascii="Arial" w:hAnsi="Arial" w:cs="Arial"/>
        </w:rPr>
        <w:t xml:space="preserve"> </w:t>
      </w:r>
      <w:r w:rsidR="00F67AF9" w:rsidRPr="00B47CE0">
        <w:rPr>
          <w:rFonts w:ascii="Arial" w:hAnsi="Arial" w:cs="Arial"/>
        </w:rPr>
        <w:t xml:space="preserve">consistent with </w:t>
      </w:r>
      <w:r w:rsidRPr="00B47CE0">
        <w:rPr>
          <w:rFonts w:ascii="Arial" w:hAnsi="Arial" w:cs="Arial"/>
        </w:rPr>
        <w:t xml:space="preserve">concepts such as </w:t>
      </w:r>
      <w:smartTag w:uri="urn:schemas-microsoft-com:office:smarttags" w:element="place">
        <w:smartTag w:uri="urn:schemas-microsoft-com:office:smarttags" w:element="PlaceName">
          <w:r w:rsidR="00351737" w:rsidRPr="00B47CE0">
            <w:rPr>
              <w:rFonts w:ascii="Arial" w:hAnsi="Arial" w:cs="Arial"/>
            </w:rPr>
            <w:t>Smart</w:t>
          </w:r>
        </w:smartTag>
        <w:r w:rsidR="00351737" w:rsidRPr="00B47CE0">
          <w:rPr>
            <w:rFonts w:ascii="Arial" w:hAnsi="Arial" w:cs="Arial"/>
          </w:rPr>
          <w:t xml:space="preserve"> </w:t>
        </w:r>
        <w:smartTag w:uri="urn:schemas-microsoft-com:office:smarttags" w:element="PlaceType">
          <w:r w:rsidR="00351737" w:rsidRPr="00B47CE0">
            <w:rPr>
              <w:rFonts w:ascii="Arial" w:hAnsi="Arial" w:cs="Arial"/>
            </w:rPr>
            <w:t>City</w:t>
          </w:r>
        </w:smartTag>
      </w:smartTag>
      <w:r w:rsidR="00351737" w:rsidRPr="00B47CE0">
        <w:rPr>
          <w:rFonts w:ascii="Arial" w:hAnsi="Arial" w:cs="Arial"/>
        </w:rPr>
        <w:t>, Smart Grid</w:t>
      </w:r>
      <w:r w:rsidR="00A35198" w:rsidRPr="00B47CE0">
        <w:rPr>
          <w:rFonts w:ascii="Arial" w:hAnsi="Arial" w:cs="Arial"/>
        </w:rPr>
        <w:t>. This SWG will start from the discussion</w:t>
      </w:r>
      <w:r w:rsidR="009805E1" w:rsidRPr="00B47CE0">
        <w:rPr>
          <w:rFonts w:ascii="Arial" w:hAnsi="Arial" w:cs="Arial"/>
        </w:rPr>
        <w:t>s held on the occasion of the OGC UP DWG workshops in Firenze, Italy (held on the 21</w:t>
      </w:r>
      <w:r w:rsidR="009805E1" w:rsidRPr="00B47CE0">
        <w:rPr>
          <w:rFonts w:ascii="Arial" w:hAnsi="Arial" w:cs="Arial"/>
          <w:vertAlign w:val="superscript"/>
        </w:rPr>
        <w:t>st</w:t>
      </w:r>
      <w:r w:rsidR="009805E1" w:rsidRPr="00B47CE0">
        <w:rPr>
          <w:rFonts w:ascii="Arial" w:hAnsi="Arial" w:cs="Arial"/>
        </w:rPr>
        <w:t xml:space="preserve"> of November 2014) and </w:t>
      </w:r>
      <w:r w:rsidR="00D93E14" w:rsidRPr="00B47CE0">
        <w:rPr>
          <w:rFonts w:ascii="Arial" w:hAnsi="Arial" w:cs="Arial"/>
        </w:rPr>
        <w:t>Tokyo, Japan (on the occasion of the</w:t>
      </w:r>
      <w:r w:rsidR="009B2F2D" w:rsidRPr="00B47CE0">
        <w:rPr>
          <w:rFonts w:ascii="Arial" w:hAnsi="Arial" w:cs="Arial"/>
        </w:rPr>
        <w:t xml:space="preserve"> Smart Cities Summit /</w:t>
      </w:r>
      <w:r w:rsidR="00D93E14" w:rsidRPr="00B47CE0">
        <w:rPr>
          <w:rFonts w:ascii="Arial" w:hAnsi="Arial" w:cs="Arial"/>
        </w:rPr>
        <w:t xml:space="preserve"> </w:t>
      </w:r>
      <w:r w:rsidR="00351737" w:rsidRPr="00B47CE0">
        <w:rPr>
          <w:rFonts w:ascii="Arial" w:hAnsi="Arial" w:cs="Arial"/>
        </w:rPr>
        <w:t xml:space="preserve">OGC TPC </w:t>
      </w:r>
      <w:r w:rsidR="009B2F2D" w:rsidRPr="00B47CE0">
        <w:rPr>
          <w:rFonts w:ascii="Arial" w:hAnsi="Arial" w:cs="Arial"/>
        </w:rPr>
        <w:t xml:space="preserve">held </w:t>
      </w:r>
      <w:r w:rsidR="00D93E14" w:rsidRPr="00B47CE0">
        <w:rPr>
          <w:rFonts w:ascii="Arial" w:hAnsi="Arial" w:cs="Arial"/>
        </w:rPr>
        <w:t>on the</w:t>
      </w:r>
      <w:r w:rsidR="009B2F2D" w:rsidRPr="00B47CE0">
        <w:rPr>
          <w:rFonts w:ascii="Arial" w:hAnsi="Arial" w:cs="Arial"/>
        </w:rPr>
        <w:t xml:space="preserve"> 3</w:t>
      </w:r>
      <w:r w:rsidR="009B2F2D" w:rsidRPr="00B47CE0">
        <w:rPr>
          <w:rFonts w:ascii="Arial" w:hAnsi="Arial" w:cs="Arial"/>
          <w:vertAlign w:val="superscript"/>
        </w:rPr>
        <w:t>rd</w:t>
      </w:r>
      <w:r w:rsidR="009B2F2D" w:rsidRPr="00B47CE0">
        <w:rPr>
          <w:rFonts w:ascii="Arial" w:hAnsi="Arial" w:cs="Arial"/>
        </w:rPr>
        <w:t xml:space="preserve"> </w:t>
      </w:r>
      <w:r w:rsidR="00D93E14" w:rsidRPr="00B47CE0">
        <w:rPr>
          <w:rFonts w:ascii="Arial" w:hAnsi="Arial" w:cs="Arial"/>
        </w:rPr>
        <w:t xml:space="preserve">of December 2014), </w:t>
      </w:r>
      <w:r w:rsidR="00351737" w:rsidRPr="00B47CE0">
        <w:rPr>
          <w:rFonts w:ascii="Arial" w:hAnsi="Arial" w:cs="Arial"/>
        </w:rPr>
        <w:t>further integrated into the White Paper session during the OGC TPC to be held on 9</w:t>
      </w:r>
      <w:r w:rsidR="00351737" w:rsidRPr="00B47CE0">
        <w:rPr>
          <w:rFonts w:ascii="Arial" w:hAnsi="Arial" w:cs="Arial"/>
          <w:vertAlign w:val="superscript"/>
        </w:rPr>
        <w:t>th</w:t>
      </w:r>
      <w:r w:rsidR="00351737" w:rsidRPr="00B47CE0">
        <w:rPr>
          <w:rFonts w:ascii="Arial" w:hAnsi="Arial" w:cs="Arial"/>
        </w:rPr>
        <w:t xml:space="preserve"> of March </w:t>
      </w:r>
      <w:smartTag w:uri="urn:schemas-microsoft-com:office:smarttags" w:element="metricconverter">
        <w:smartTagPr>
          <w:attr w:name="ProductID" w:val="2015 in"/>
        </w:smartTagPr>
        <w:r w:rsidR="00351737" w:rsidRPr="00B47CE0">
          <w:rPr>
            <w:rFonts w:ascii="Arial" w:hAnsi="Arial" w:cs="Arial"/>
          </w:rPr>
          <w:t>2015 in</w:t>
        </w:r>
      </w:smartTag>
      <w:r w:rsidR="00351737" w:rsidRPr="00B47CE0">
        <w:rPr>
          <w:rFonts w:ascii="Arial" w:hAnsi="Arial" w:cs="Arial"/>
        </w:rPr>
        <w:t xml:space="preserve"> Barcelona, Spain.</w:t>
      </w:r>
    </w:p>
    <w:p w:rsidR="00351737" w:rsidRPr="00B47CE0" w:rsidRDefault="00351737" w:rsidP="00351737">
      <w:pPr>
        <w:pStyle w:val="BodyText"/>
        <w:jc w:val="both"/>
        <w:rPr>
          <w:rFonts w:ascii="Arial" w:hAnsi="Arial" w:cs="Arial"/>
        </w:rPr>
      </w:pPr>
      <w:r w:rsidRPr="00B47CE0">
        <w:rPr>
          <w:rFonts w:ascii="Arial" w:hAnsi="Arial" w:cs="Arial"/>
        </w:rPr>
        <w:t>Urban planning is the design and regulation of the uses of space that focus on the physical form, economic functions, and social impacts of the urban environment and on the location of different activities within it (</w:t>
      </w:r>
      <w:hyperlink r:id="rId11" w:history="1">
        <w:r w:rsidRPr="00B47CE0">
          <w:rPr>
            <w:rStyle w:val="Hyperlink"/>
            <w:rFonts w:ascii="Arial" w:hAnsi="Arial" w:cs="Arial"/>
          </w:rPr>
          <w:t>Encyclopedia Britannica</w:t>
        </w:r>
      </w:hyperlink>
      <w:r w:rsidRPr="00B47CE0">
        <w:rPr>
          <w:rFonts w:ascii="Arial" w:hAnsi="Arial" w:cs="Arial"/>
        </w:rPr>
        <w:t>). In general, the purpose of urban planning is to improve the human geography of the designed environment; that is to facilitate how human activity affects or is influenced by the geography of urban space, including transportation, communication and utility networks, to ensure the orderly development and optimal use of urban space.</w:t>
      </w:r>
    </w:p>
    <w:p w:rsidR="00351737" w:rsidRPr="00B47CE0" w:rsidRDefault="00351737" w:rsidP="00351737">
      <w:pPr>
        <w:pStyle w:val="BodyText"/>
        <w:jc w:val="both"/>
        <w:rPr>
          <w:rFonts w:ascii="Arial" w:hAnsi="Arial" w:cs="Arial"/>
        </w:rPr>
      </w:pPr>
      <w:r w:rsidRPr="00B47CE0">
        <w:rPr>
          <w:rFonts w:ascii="Arial" w:hAnsi="Arial" w:cs="Arial"/>
        </w:rPr>
        <w:t>In today’s world this also means to understand and facilitate the communication of information about the urban space with the users of that space</w:t>
      </w:r>
      <w:r w:rsidR="00F67AF9" w:rsidRPr="00B47CE0">
        <w:rPr>
          <w:rFonts w:ascii="Arial" w:hAnsi="Arial" w:cs="Arial"/>
        </w:rPr>
        <w:t xml:space="preserve">, </w:t>
      </w:r>
      <w:r w:rsidRPr="00B47CE0">
        <w:rPr>
          <w:rFonts w:ascii="Arial" w:hAnsi="Arial" w:cs="Arial"/>
        </w:rPr>
        <w:t>to use this to optimize those interactions and potentially adjust the designs of that space to better serve those who relate</w:t>
      </w:r>
      <w:r w:rsidR="00F67AF9" w:rsidRPr="00B47CE0">
        <w:rPr>
          <w:rFonts w:ascii="Arial" w:hAnsi="Arial" w:cs="Arial"/>
        </w:rPr>
        <w:t xml:space="preserve"> </w:t>
      </w:r>
      <w:r w:rsidRPr="00B47CE0">
        <w:rPr>
          <w:rFonts w:ascii="Arial" w:hAnsi="Arial" w:cs="Arial"/>
        </w:rPr>
        <w:t xml:space="preserve">to that space (e.g. people living, working or visiting a given space). </w:t>
      </w:r>
    </w:p>
    <w:p w:rsidR="00351737" w:rsidRPr="00B47CE0" w:rsidRDefault="00351737" w:rsidP="00351737">
      <w:pPr>
        <w:pStyle w:val="BodyText"/>
        <w:jc w:val="both"/>
        <w:rPr>
          <w:rFonts w:ascii="Arial" w:hAnsi="Arial" w:cs="Arial"/>
        </w:rPr>
      </w:pPr>
      <w:r w:rsidRPr="00B47CE0">
        <w:rPr>
          <w:rFonts w:ascii="Arial" w:hAnsi="Arial" w:cs="Arial"/>
        </w:rPr>
        <w:t>Urban planning has been thought of in the past as a government function, but the improvement of communication</w:t>
      </w:r>
      <w:r w:rsidR="00F67AF9" w:rsidRPr="00B47CE0">
        <w:rPr>
          <w:rFonts w:ascii="Arial" w:hAnsi="Arial" w:cs="Arial"/>
        </w:rPr>
        <w:t xml:space="preserve">, awareness of citizens on their role as drivers for planning </w:t>
      </w:r>
      <w:r w:rsidRPr="00B47CE0">
        <w:rPr>
          <w:rFonts w:ascii="Arial" w:hAnsi="Arial" w:cs="Arial"/>
        </w:rPr>
        <w:t xml:space="preserve">and the rise of social media is changing that. The public, in general, are no longer pleased to be passive in acceptance of authority. Because of this, and other societal trends, the future of Urban Planning will depend on “crowd sourcing” decisions and plans </w:t>
      </w:r>
      <w:r w:rsidR="00F67AF9" w:rsidRPr="00B47CE0">
        <w:rPr>
          <w:rFonts w:ascii="Arial" w:hAnsi="Arial" w:cs="Arial"/>
        </w:rPr>
        <w:t>which affect</w:t>
      </w:r>
      <w:r w:rsidRPr="00B47CE0">
        <w:rPr>
          <w:rFonts w:ascii="Arial" w:hAnsi="Arial" w:cs="Arial"/>
        </w:rPr>
        <w:t xml:space="preserve"> residents. The plan</w:t>
      </w:r>
      <w:r w:rsidR="00F67AF9" w:rsidRPr="00B47CE0">
        <w:rPr>
          <w:rFonts w:ascii="Arial" w:hAnsi="Arial" w:cs="Arial"/>
        </w:rPr>
        <w:t>ning</w:t>
      </w:r>
      <w:r w:rsidRPr="00B47CE0">
        <w:rPr>
          <w:rFonts w:ascii="Arial" w:hAnsi="Arial" w:cs="Arial"/>
        </w:rPr>
        <w:t>, execution, and maintenance of the urban infrastructure in the purposes to which it is involved will have to balance:</w:t>
      </w:r>
    </w:p>
    <w:p w:rsidR="00351737" w:rsidRPr="00B47CE0" w:rsidRDefault="00351737" w:rsidP="00351737">
      <w:pPr>
        <w:pStyle w:val="BodyText"/>
        <w:numPr>
          <w:ilvl w:val="0"/>
          <w:numId w:val="22"/>
        </w:numPr>
        <w:jc w:val="both"/>
        <w:rPr>
          <w:rFonts w:ascii="Arial" w:hAnsi="Arial" w:cs="Arial"/>
        </w:rPr>
      </w:pPr>
      <w:r w:rsidRPr="00B47CE0">
        <w:rPr>
          <w:rFonts w:ascii="Arial" w:hAnsi="Arial" w:cs="Arial"/>
        </w:rPr>
        <w:t>Communitarian goals (“the common good”) with individual rights (e.g. privacy)</w:t>
      </w:r>
      <w:r w:rsidR="00F67AF9" w:rsidRPr="00B47CE0">
        <w:rPr>
          <w:rFonts w:ascii="Arial" w:hAnsi="Arial" w:cs="Arial"/>
        </w:rPr>
        <w:t>;</w:t>
      </w:r>
    </w:p>
    <w:p w:rsidR="00F67AF9" w:rsidRPr="00B47CE0" w:rsidRDefault="00F67AF9" w:rsidP="00351737">
      <w:pPr>
        <w:pStyle w:val="BodyText"/>
        <w:numPr>
          <w:ilvl w:val="0"/>
          <w:numId w:val="22"/>
        </w:numPr>
        <w:jc w:val="both"/>
        <w:rPr>
          <w:rFonts w:ascii="Arial" w:hAnsi="Arial" w:cs="Arial"/>
        </w:rPr>
      </w:pPr>
      <w:r w:rsidRPr="00B47CE0">
        <w:rPr>
          <w:rFonts w:ascii="Arial" w:hAnsi="Arial" w:cs="Arial"/>
        </w:rPr>
        <w:t>Equity with automation-induced efficiency;</w:t>
      </w:r>
    </w:p>
    <w:p w:rsidR="00351737" w:rsidRPr="00B47CE0" w:rsidRDefault="00351737" w:rsidP="00351737">
      <w:pPr>
        <w:pStyle w:val="BodyText"/>
        <w:numPr>
          <w:ilvl w:val="0"/>
          <w:numId w:val="22"/>
        </w:numPr>
        <w:jc w:val="both"/>
        <w:rPr>
          <w:rFonts w:ascii="Arial" w:hAnsi="Arial" w:cs="Arial"/>
        </w:rPr>
      </w:pPr>
      <w:r w:rsidRPr="00B47CE0">
        <w:rPr>
          <w:rFonts w:ascii="Arial" w:hAnsi="Arial" w:cs="Arial"/>
        </w:rPr>
        <w:t xml:space="preserve">Efficient </w:t>
      </w:r>
      <w:r w:rsidR="00413FAB" w:rsidRPr="00B47CE0">
        <w:rPr>
          <w:rFonts w:ascii="Arial" w:hAnsi="Arial" w:cs="Arial"/>
        </w:rPr>
        <w:t xml:space="preserve">top-down </w:t>
      </w:r>
      <w:r w:rsidRPr="00B47CE0">
        <w:rPr>
          <w:rFonts w:ascii="Arial" w:hAnsi="Arial" w:cs="Arial"/>
        </w:rPr>
        <w:t>management with public involvement</w:t>
      </w:r>
      <w:r w:rsidR="00E85CD6" w:rsidRPr="00B47CE0">
        <w:rPr>
          <w:rFonts w:ascii="Arial" w:hAnsi="Arial" w:cs="Arial"/>
        </w:rPr>
        <w:t>, that is stakeholders and local communities</w:t>
      </w:r>
    </w:p>
    <w:p w:rsidR="00A35198" w:rsidRPr="00B47CE0" w:rsidRDefault="00351737" w:rsidP="00351737">
      <w:pPr>
        <w:pStyle w:val="BodyText"/>
        <w:jc w:val="both"/>
        <w:rPr>
          <w:rFonts w:ascii="Arial" w:hAnsi="Arial" w:cs="Arial"/>
        </w:rPr>
      </w:pPr>
      <w:r w:rsidRPr="00B47CE0">
        <w:rPr>
          <w:rFonts w:ascii="Arial" w:hAnsi="Arial" w:cs="Arial"/>
        </w:rPr>
        <w:lastRenderedPageBreak/>
        <w:t>Thus, urban planning is a</w:t>
      </w:r>
      <w:r w:rsidR="00F67AF9" w:rsidRPr="00B47CE0">
        <w:rPr>
          <w:rFonts w:ascii="Arial" w:hAnsi="Arial" w:cs="Arial"/>
        </w:rPr>
        <w:t xml:space="preserve">n ongoing </w:t>
      </w:r>
      <w:r w:rsidRPr="00B47CE0">
        <w:rPr>
          <w:rFonts w:ascii="Arial" w:hAnsi="Arial" w:cs="Arial"/>
        </w:rPr>
        <w:t xml:space="preserve">process for the design </w:t>
      </w:r>
      <w:r w:rsidR="00F67AF9" w:rsidRPr="00B47CE0">
        <w:rPr>
          <w:rFonts w:ascii="Arial" w:hAnsi="Arial" w:cs="Arial"/>
        </w:rPr>
        <w:t xml:space="preserve">and improvement </w:t>
      </w:r>
      <w:r w:rsidRPr="00B47CE0">
        <w:rPr>
          <w:rFonts w:ascii="Arial" w:hAnsi="Arial" w:cs="Arial"/>
        </w:rPr>
        <w:t>of the urban environment</w:t>
      </w:r>
      <w:r w:rsidR="00F67AF9" w:rsidRPr="00B47CE0">
        <w:rPr>
          <w:rFonts w:ascii="Arial" w:hAnsi="Arial" w:cs="Arial"/>
        </w:rPr>
        <w:t xml:space="preserve"> aimed at responding to the continuously evolving needs and expectations of the communities and implemented for the </w:t>
      </w:r>
      <w:r w:rsidRPr="00B47CE0">
        <w:rPr>
          <w:rFonts w:ascii="Arial" w:hAnsi="Arial" w:cs="Arial"/>
        </w:rPr>
        <w:t xml:space="preserve">benefit of </w:t>
      </w:r>
      <w:r w:rsidR="00F67AF9" w:rsidRPr="00B47CE0">
        <w:rPr>
          <w:rFonts w:ascii="Arial" w:hAnsi="Arial" w:cs="Arial"/>
        </w:rPr>
        <w:t>the</w:t>
      </w:r>
      <w:r w:rsidRPr="00B47CE0">
        <w:rPr>
          <w:rFonts w:ascii="Arial" w:hAnsi="Arial" w:cs="Arial"/>
        </w:rPr>
        <w:t xml:space="preserve"> inhabitants. A “</w:t>
      </w:r>
      <w:smartTag w:uri="urn:schemas-microsoft-com:office:smarttags" w:element="place">
        <w:smartTag w:uri="urn:schemas-microsoft-com:office:smarttags" w:element="PlaceName">
          <w:r w:rsidRPr="00B47CE0">
            <w:rPr>
              <w:rFonts w:ascii="Arial" w:hAnsi="Arial" w:cs="Arial"/>
            </w:rPr>
            <w:t>Smart</w:t>
          </w:r>
        </w:smartTag>
        <w:r w:rsidRPr="00B47CE0">
          <w:rPr>
            <w:rFonts w:ascii="Arial" w:hAnsi="Arial" w:cs="Arial"/>
          </w:rPr>
          <w:t xml:space="preserve"> </w:t>
        </w:r>
        <w:smartTag w:uri="urn:schemas-microsoft-com:office:smarttags" w:element="PlaceType">
          <w:r w:rsidRPr="00B47CE0">
            <w:rPr>
              <w:rFonts w:ascii="Arial" w:hAnsi="Arial" w:cs="Arial"/>
            </w:rPr>
            <w:t>City</w:t>
          </w:r>
        </w:smartTag>
      </w:smartTag>
      <w:r w:rsidRPr="00B47CE0">
        <w:rPr>
          <w:rFonts w:ascii="Arial" w:hAnsi="Arial" w:cs="Arial"/>
        </w:rPr>
        <w:t>” invests in human and social capital</w:t>
      </w:r>
      <w:r w:rsidR="00F67AF9" w:rsidRPr="00B47CE0">
        <w:rPr>
          <w:rFonts w:ascii="Arial" w:hAnsi="Arial" w:cs="Arial"/>
        </w:rPr>
        <w:t>,</w:t>
      </w:r>
      <w:r w:rsidRPr="00B47CE0">
        <w:rPr>
          <w:rFonts w:ascii="Arial" w:hAnsi="Arial" w:cs="Arial"/>
        </w:rPr>
        <w:t xml:space="preserve"> traditional (physical) and</w:t>
      </w:r>
      <w:r w:rsidR="00E85CD6" w:rsidRPr="00B47CE0">
        <w:rPr>
          <w:rFonts w:ascii="Arial" w:hAnsi="Arial" w:cs="Arial"/>
        </w:rPr>
        <w:t xml:space="preserve"> contemporary</w:t>
      </w:r>
      <w:r w:rsidRPr="00B47CE0">
        <w:rPr>
          <w:rFonts w:ascii="Arial" w:hAnsi="Arial" w:cs="Arial"/>
        </w:rPr>
        <w:t xml:space="preserve"> information, </w:t>
      </w:r>
      <w:r w:rsidR="00F67AF9" w:rsidRPr="00B47CE0">
        <w:rPr>
          <w:rFonts w:ascii="Arial" w:hAnsi="Arial" w:cs="Arial"/>
        </w:rPr>
        <w:t xml:space="preserve">as well as </w:t>
      </w:r>
      <w:r w:rsidRPr="00B47CE0">
        <w:rPr>
          <w:rFonts w:ascii="Arial" w:hAnsi="Arial" w:cs="Arial"/>
        </w:rPr>
        <w:t>communications technology (ICT) infrastructure to sustain quality of life in the urban environment. Aspects of the “</w:t>
      </w:r>
      <w:smartTag w:uri="urn:schemas-microsoft-com:office:smarttags" w:element="place">
        <w:smartTag w:uri="urn:schemas-microsoft-com:office:smarttags" w:element="PlaceName">
          <w:r w:rsidRPr="00B47CE0">
            <w:rPr>
              <w:rFonts w:ascii="Arial" w:hAnsi="Arial" w:cs="Arial"/>
            </w:rPr>
            <w:t>Smart</w:t>
          </w:r>
        </w:smartTag>
        <w:r w:rsidRPr="00B47CE0">
          <w:rPr>
            <w:rFonts w:ascii="Arial" w:hAnsi="Arial" w:cs="Arial"/>
          </w:rPr>
          <w:t xml:space="preserve"> </w:t>
        </w:r>
        <w:smartTag w:uri="urn:schemas-microsoft-com:office:smarttags" w:element="PlaceType">
          <w:r w:rsidRPr="00B47CE0">
            <w:rPr>
              <w:rFonts w:ascii="Arial" w:hAnsi="Arial" w:cs="Arial"/>
            </w:rPr>
            <w:t>City</w:t>
          </w:r>
        </w:smartTag>
      </w:smartTag>
      <w:r w:rsidRPr="00B47CE0">
        <w:rPr>
          <w:rFonts w:ascii="Arial" w:hAnsi="Arial" w:cs="Arial"/>
        </w:rPr>
        <w:t>” can also be seen in the technologies that support Augmented Reality (AR), Smart Grids, Sensor Web Enablement (</w:t>
      </w:r>
      <w:smartTag w:uri="urn:schemas-microsoft-com:office:smarttags" w:element="PersonName">
        <w:smartTag w:uri="urn:schemas:contacts" w:element="GivenName">
          <w:r w:rsidRPr="00B47CE0">
            <w:rPr>
              <w:rFonts w:ascii="Arial" w:hAnsi="Arial" w:cs="Arial"/>
            </w:rPr>
            <w:t>OGC</w:t>
          </w:r>
        </w:smartTag>
        <w:r w:rsidRPr="00B47CE0">
          <w:rPr>
            <w:rFonts w:ascii="Arial" w:hAnsi="Arial" w:cs="Arial"/>
          </w:rPr>
          <w:t xml:space="preserve"> </w:t>
        </w:r>
        <w:smartTag w:uri="urn:schemas:contacts" w:element="Sn">
          <w:r w:rsidRPr="00B47CE0">
            <w:rPr>
              <w:rFonts w:ascii="Arial" w:hAnsi="Arial" w:cs="Arial"/>
            </w:rPr>
            <w:t>SWE</w:t>
          </w:r>
        </w:smartTag>
      </w:smartTag>
      <w:r w:rsidRPr="00B47CE0">
        <w:rPr>
          <w:rFonts w:ascii="Arial" w:hAnsi="Arial" w:cs="Arial"/>
        </w:rPr>
        <w:t>) and the Internet of Things (IoT). Applications like LBS (Location Based Services), navigation (indoor and outdoor) and “Big Data” Analytics can play important roles in satisfying these targeted requirements.</w:t>
      </w:r>
      <w:r w:rsidR="00F67AF9" w:rsidRPr="00B47CE0">
        <w:rPr>
          <w:rFonts w:ascii="Arial" w:hAnsi="Arial" w:cs="Arial"/>
        </w:rPr>
        <w:t xml:space="preserve"> They also provide flexible and adaptable tools responsive to a growing citizen demand.</w:t>
      </w:r>
    </w:p>
    <w:p w:rsidR="00D64004" w:rsidRPr="00B47CE0" w:rsidRDefault="006B5121" w:rsidP="006B5121">
      <w:pPr>
        <w:pStyle w:val="BodyText"/>
        <w:jc w:val="both"/>
        <w:rPr>
          <w:rFonts w:ascii="Arial" w:hAnsi="Arial" w:cs="Arial"/>
        </w:rPr>
      </w:pPr>
      <w:r w:rsidRPr="00B47CE0">
        <w:rPr>
          <w:rFonts w:ascii="Arial" w:hAnsi="Arial" w:cs="Arial"/>
        </w:rPr>
        <w:t>Starting from these assumptions</w:t>
      </w:r>
      <w:r w:rsidR="00AA719F" w:rsidRPr="00B47CE0">
        <w:rPr>
          <w:rFonts w:ascii="Arial" w:hAnsi="Arial" w:cs="Arial"/>
        </w:rPr>
        <w:t xml:space="preserve">, </w:t>
      </w:r>
      <w:r w:rsidRPr="00B47CE0">
        <w:rPr>
          <w:rFonts w:ascii="Arial" w:hAnsi="Arial" w:cs="Arial"/>
        </w:rPr>
        <w:t>the</w:t>
      </w:r>
      <w:r w:rsidR="00DA569B" w:rsidRPr="00B47CE0">
        <w:rPr>
          <w:rFonts w:ascii="Arial" w:hAnsi="Arial" w:cs="Arial"/>
        </w:rPr>
        <w:t xml:space="preserve"> SWG </w:t>
      </w:r>
      <w:r w:rsidRPr="00B47CE0">
        <w:rPr>
          <w:rFonts w:ascii="Arial" w:hAnsi="Arial" w:cs="Arial"/>
        </w:rPr>
        <w:t>will define</w:t>
      </w:r>
      <w:r w:rsidR="00DA569B" w:rsidRPr="00B47CE0">
        <w:rPr>
          <w:rFonts w:ascii="Arial" w:hAnsi="Arial" w:cs="Arial"/>
        </w:rPr>
        <w:t xml:space="preserve"> a standardized encoding mechanism to formally model legal requirements </w:t>
      </w:r>
      <w:r w:rsidR="00F67AF9" w:rsidRPr="00B47CE0">
        <w:rPr>
          <w:rFonts w:ascii="Arial" w:hAnsi="Arial" w:cs="Arial"/>
        </w:rPr>
        <w:t xml:space="preserve">and preconditions for urban </w:t>
      </w:r>
      <w:r w:rsidR="00E85CD6" w:rsidRPr="00B47CE0">
        <w:rPr>
          <w:rFonts w:ascii="Arial" w:hAnsi="Arial" w:cs="Arial"/>
        </w:rPr>
        <w:t>transformations</w:t>
      </w:r>
      <w:r w:rsidR="00F67AF9" w:rsidRPr="00B47CE0">
        <w:rPr>
          <w:rFonts w:ascii="Arial" w:hAnsi="Arial" w:cs="Arial"/>
        </w:rPr>
        <w:t xml:space="preserve">, such as normative </w:t>
      </w:r>
      <w:r w:rsidR="00DA569B" w:rsidRPr="00B47CE0">
        <w:rPr>
          <w:rFonts w:ascii="Arial" w:hAnsi="Arial" w:cs="Arial"/>
        </w:rPr>
        <w:t>urban plans</w:t>
      </w:r>
      <w:r w:rsidR="00494F53" w:rsidRPr="00B47CE0">
        <w:rPr>
          <w:rFonts w:ascii="Arial" w:hAnsi="Arial" w:cs="Arial"/>
        </w:rPr>
        <w:t xml:space="preserve">, easing the process of fast-track developments </w:t>
      </w:r>
      <w:r w:rsidR="003D7AC6" w:rsidRPr="00B47CE0">
        <w:rPr>
          <w:rFonts w:ascii="Arial" w:hAnsi="Arial" w:cs="Arial"/>
        </w:rPr>
        <w:t>for planners and local administrations</w:t>
      </w:r>
      <w:r w:rsidR="00494F53" w:rsidRPr="00B47CE0">
        <w:rPr>
          <w:rFonts w:ascii="Arial" w:hAnsi="Arial" w:cs="Arial"/>
        </w:rPr>
        <w:t xml:space="preserve"> (end-goal)</w:t>
      </w:r>
      <w:r w:rsidR="003D7AC6" w:rsidRPr="00B47CE0">
        <w:rPr>
          <w:rFonts w:ascii="Arial" w:hAnsi="Arial" w:cs="Arial"/>
        </w:rPr>
        <w:t xml:space="preserve">. </w:t>
      </w:r>
      <w:r w:rsidRPr="00B47CE0">
        <w:rPr>
          <w:rFonts w:ascii="Arial" w:hAnsi="Arial" w:cs="Arial"/>
        </w:rPr>
        <w:t>The approach proposed by the SWG substantially differs from other</w:t>
      </w:r>
      <w:r w:rsidR="00DA569B" w:rsidRPr="00B47CE0">
        <w:rPr>
          <w:rFonts w:ascii="Arial" w:hAnsi="Arial" w:cs="Arial"/>
        </w:rPr>
        <w:t xml:space="preserve"> standards </w:t>
      </w:r>
      <w:r w:rsidRPr="00B47CE0">
        <w:rPr>
          <w:rFonts w:ascii="Arial" w:hAnsi="Arial" w:cs="Arial"/>
        </w:rPr>
        <w:t xml:space="preserve">used in the urban planning domain, most notably CityGML, in that it does not </w:t>
      </w:r>
      <w:r w:rsidR="00DA569B" w:rsidRPr="00B47CE0">
        <w:rPr>
          <w:rFonts w:ascii="Arial" w:hAnsi="Arial" w:cs="Arial"/>
        </w:rPr>
        <w:t xml:space="preserve">focus on the </w:t>
      </w:r>
      <w:r w:rsidRPr="00B47CE0">
        <w:rPr>
          <w:rFonts w:ascii="Arial" w:hAnsi="Arial" w:cs="Arial"/>
        </w:rPr>
        <w:t xml:space="preserve">result of the planning act but on the encoding </w:t>
      </w:r>
      <w:r w:rsidR="00DA569B" w:rsidRPr="00B47CE0">
        <w:rPr>
          <w:rFonts w:ascii="Arial" w:hAnsi="Arial" w:cs="Arial"/>
        </w:rPr>
        <w:t xml:space="preserve">of all the </w:t>
      </w:r>
      <w:r w:rsidRPr="00B47CE0">
        <w:rPr>
          <w:rFonts w:ascii="Arial" w:hAnsi="Arial" w:cs="Arial"/>
        </w:rPr>
        <w:t xml:space="preserve">spatial </w:t>
      </w:r>
      <w:r w:rsidR="00DA569B" w:rsidRPr="00B47CE0">
        <w:rPr>
          <w:rFonts w:ascii="Arial" w:hAnsi="Arial" w:cs="Arial"/>
        </w:rPr>
        <w:t xml:space="preserve">“rules” </w:t>
      </w:r>
      <w:r w:rsidRPr="00B47CE0">
        <w:rPr>
          <w:rFonts w:ascii="Arial" w:hAnsi="Arial" w:cs="Arial"/>
        </w:rPr>
        <w:t xml:space="preserve">that are contained within different </w:t>
      </w:r>
      <w:r w:rsidR="00DA569B" w:rsidRPr="00B47CE0">
        <w:rPr>
          <w:rFonts w:ascii="Arial" w:hAnsi="Arial" w:cs="Arial"/>
        </w:rPr>
        <w:t>urban plans</w:t>
      </w:r>
      <w:r w:rsidRPr="00B47CE0">
        <w:rPr>
          <w:rFonts w:ascii="Arial" w:hAnsi="Arial" w:cs="Arial"/>
        </w:rPr>
        <w:t>. The availability of PML would allow</w:t>
      </w:r>
      <w:r w:rsidR="00F67AF9" w:rsidRPr="00B47CE0">
        <w:rPr>
          <w:rFonts w:ascii="Arial" w:hAnsi="Arial" w:cs="Arial"/>
        </w:rPr>
        <w:t xml:space="preserve"> </w:t>
      </w:r>
      <w:r w:rsidRPr="00B47CE0">
        <w:rPr>
          <w:rFonts w:ascii="Arial" w:hAnsi="Arial" w:cs="Arial"/>
        </w:rPr>
        <w:t>developing applications, designed for planners at various levels, capable to adapt to different planning tools and geographical areas (with consequently different rules) based on XML documents containing a structured description of those rules. Furthermore PML would also allow extending the concept of</w:t>
      </w:r>
      <w:r w:rsidR="00F67AF9" w:rsidRPr="00B47CE0">
        <w:rPr>
          <w:rFonts w:ascii="Arial" w:hAnsi="Arial" w:cs="Arial"/>
        </w:rPr>
        <w:t xml:space="preserve"> interoperability </w:t>
      </w:r>
      <w:r w:rsidRPr="00B47CE0">
        <w:rPr>
          <w:rFonts w:ascii="Arial" w:hAnsi="Arial" w:cs="Arial"/>
        </w:rPr>
        <w:t xml:space="preserve">at the planning level (for instance between </w:t>
      </w:r>
      <w:r w:rsidR="00F67AF9" w:rsidRPr="00B47CE0">
        <w:rPr>
          <w:rFonts w:ascii="Arial" w:hAnsi="Arial" w:cs="Arial"/>
        </w:rPr>
        <w:t>plans in different regions</w:t>
      </w:r>
      <w:r w:rsidRPr="00B47CE0">
        <w:rPr>
          <w:rFonts w:ascii="Arial" w:hAnsi="Arial" w:cs="Arial"/>
        </w:rPr>
        <w:t>)</w:t>
      </w:r>
      <w:r w:rsidR="00DA569B" w:rsidRPr="00B47CE0">
        <w:rPr>
          <w:rFonts w:ascii="Arial" w:hAnsi="Arial" w:cs="Arial"/>
        </w:rPr>
        <w:t xml:space="preserve">. </w:t>
      </w:r>
      <w:r w:rsidRPr="00B47CE0">
        <w:rPr>
          <w:rFonts w:ascii="Arial" w:hAnsi="Arial" w:cs="Arial"/>
        </w:rPr>
        <w:t>This latter issue becomes particularly relevant in an increasingly globalized world</w:t>
      </w:r>
      <w:r w:rsidR="00F67AF9" w:rsidRPr="00B47CE0">
        <w:rPr>
          <w:rFonts w:ascii="Arial" w:hAnsi="Arial" w:cs="Arial"/>
        </w:rPr>
        <w:t xml:space="preserve">, </w:t>
      </w:r>
      <w:r w:rsidRPr="00B47CE0">
        <w:rPr>
          <w:rFonts w:ascii="Arial" w:hAnsi="Arial" w:cs="Arial"/>
        </w:rPr>
        <w:t>which is characterized by i</w:t>
      </w:r>
      <w:r w:rsidR="00F67AF9" w:rsidRPr="00B47CE0">
        <w:rPr>
          <w:rFonts w:ascii="Arial" w:hAnsi="Arial" w:cs="Arial"/>
        </w:rPr>
        <w:t>ncreas</w:t>
      </w:r>
      <w:r w:rsidRPr="00B47CE0">
        <w:rPr>
          <w:rFonts w:ascii="Arial" w:hAnsi="Arial" w:cs="Arial"/>
        </w:rPr>
        <w:t>ingly</w:t>
      </w:r>
      <w:r w:rsidR="00F67AF9" w:rsidRPr="00B47CE0">
        <w:rPr>
          <w:rFonts w:ascii="Arial" w:hAnsi="Arial" w:cs="Arial"/>
        </w:rPr>
        <w:t xml:space="preserve"> trans</w:t>
      </w:r>
      <w:r w:rsidR="00E131C8" w:rsidRPr="00B47CE0">
        <w:rPr>
          <w:rFonts w:ascii="Arial" w:hAnsi="Arial" w:cs="Arial"/>
        </w:rPr>
        <w:t>-</w:t>
      </w:r>
      <w:r w:rsidR="00F67AF9" w:rsidRPr="00B47CE0">
        <w:rPr>
          <w:rFonts w:ascii="Arial" w:hAnsi="Arial" w:cs="Arial"/>
        </w:rPr>
        <w:t>border planning and harmonization</w:t>
      </w:r>
      <w:r w:rsidRPr="00B47CE0">
        <w:rPr>
          <w:rFonts w:ascii="Arial" w:hAnsi="Arial" w:cs="Arial"/>
        </w:rPr>
        <w:t xml:space="preserve"> support.</w:t>
      </w:r>
      <w:r w:rsidR="00D64004" w:rsidRPr="00B47CE0">
        <w:rPr>
          <w:rFonts w:ascii="Arial" w:hAnsi="Arial" w:cs="Arial"/>
        </w:rPr>
        <w:t xml:space="preserve"> Being able to effectively support cross-border planning in an interoperable way would indeed help</w:t>
      </w:r>
      <w:r w:rsidR="00F67AF9" w:rsidRPr="00B47CE0">
        <w:rPr>
          <w:rFonts w:ascii="Arial" w:hAnsi="Arial" w:cs="Arial"/>
        </w:rPr>
        <w:t xml:space="preserve"> improv</w:t>
      </w:r>
      <w:r w:rsidR="00D64004" w:rsidRPr="00B47CE0">
        <w:rPr>
          <w:rFonts w:ascii="Arial" w:hAnsi="Arial" w:cs="Arial"/>
        </w:rPr>
        <w:t xml:space="preserve">ing </w:t>
      </w:r>
      <w:r w:rsidR="00F67AF9" w:rsidRPr="00B47CE0">
        <w:rPr>
          <w:rFonts w:ascii="Arial" w:hAnsi="Arial" w:cs="Arial"/>
        </w:rPr>
        <w:t xml:space="preserve">the competitiveness of regions. </w:t>
      </w:r>
    </w:p>
    <w:p w:rsidR="00D64004" w:rsidRPr="00B47CE0" w:rsidRDefault="00D64004" w:rsidP="00D64004">
      <w:pPr>
        <w:pStyle w:val="BodyText"/>
        <w:jc w:val="both"/>
        <w:rPr>
          <w:rFonts w:ascii="Arial" w:hAnsi="Arial" w:cs="Arial"/>
        </w:rPr>
      </w:pPr>
      <w:r w:rsidRPr="00B47CE0">
        <w:rPr>
          <w:rFonts w:ascii="Arial" w:hAnsi="Arial" w:cs="Arial"/>
        </w:rPr>
        <w:t xml:space="preserve">PML will have to account for </w:t>
      </w:r>
      <w:r w:rsidR="0083156B" w:rsidRPr="00B47CE0">
        <w:rPr>
          <w:rFonts w:ascii="Arial" w:hAnsi="Arial" w:cs="Arial"/>
        </w:rPr>
        <w:t xml:space="preserve">different </w:t>
      </w:r>
      <w:r w:rsidRPr="00B47CE0">
        <w:rPr>
          <w:rFonts w:ascii="Arial" w:hAnsi="Arial" w:cs="Arial"/>
        </w:rPr>
        <w:t>planning levels (or layers), as well as for inter-level dependencies and constraints. The need to manage those rules or constraints in a dynamic and “parametric” manner, needs to</w:t>
      </w:r>
      <w:r w:rsidR="00DA569B" w:rsidRPr="00B47CE0">
        <w:rPr>
          <w:rFonts w:ascii="Arial" w:hAnsi="Arial" w:cs="Arial"/>
        </w:rPr>
        <w:t xml:space="preserve"> be addressed through the development of </w:t>
      </w:r>
      <w:r w:rsidRPr="00B47CE0">
        <w:rPr>
          <w:rFonts w:ascii="Arial" w:hAnsi="Arial" w:cs="Arial"/>
        </w:rPr>
        <w:t xml:space="preserve">the </w:t>
      </w:r>
      <w:r w:rsidR="00DA569B" w:rsidRPr="00B47CE0">
        <w:rPr>
          <w:rFonts w:ascii="Arial" w:hAnsi="Arial" w:cs="Arial"/>
        </w:rPr>
        <w:t xml:space="preserve">urban Planning </w:t>
      </w:r>
      <w:smartTag w:uri="urn:schemas:contacts" w:element="GivenName">
        <w:r w:rsidR="00DA569B" w:rsidRPr="00B47CE0">
          <w:rPr>
            <w:rFonts w:ascii="Arial" w:hAnsi="Arial" w:cs="Arial"/>
          </w:rPr>
          <w:t>Mark</w:t>
        </w:r>
      </w:smartTag>
      <w:r w:rsidR="00DA569B" w:rsidRPr="00B47CE0">
        <w:rPr>
          <w:rFonts w:ascii="Arial" w:hAnsi="Arial" w:cs="Arial"/>
        </w:rPr>
        <w:t xml:space="preserve">-up Language (in short PML) </w:t>
      </w:r>
      <w:r w:rsidRPr="00B47CE0">
        <w:rPr>
          <w:rFonts w:ascii="Arial" w:hAnsi="Arial" w:cs="Arial"/>
        </w:rPr>
        <w:t xml:space="preserve">candidate </w:t>
      </w:r>
      <w:r w:rsidR="00DA569B" w:rsidRPr="00B47CE0">
        <w:rPr>
          <w:rFonts w:ascii="Arial" w:hAnsi="Arial" w:cs="Arial"/>
        </w:rPr>
        <w:t xml:space="preserve">standard together with a reference implementation. </w:t>
      </w:r>
    </w:p>
    <w:p w:rsidR="00DA569B" w:rsidRPr="00B47CE0" w:rsidRDefault="00DA569B" w:rsidP="00D64004">
      <w:pPr>
        <w:pStyle w:val="BodyText"/>
        <w:jc w:val="both"/>
        <w:rPr>
          <w:rFonts w:ascii="Arial" w:hAnsi="Arial" w:cs="Arial"/>
        </w:rPr>
      </w:pPr>
      <w:r w:rsidRPr="00B47CE0">
        <w:rPr>
          <w:rFonts w:ascii="Arial" w:hAnsi="Arial" w:cs="Arial"/>
        </w:rPr>
        <w:t xml:space="preserve">The development of such a standard encoding would </w:t>
      </w:r>
      <w:r w:rsidR="00D64004" w:rsidRPr="00B47CE0">
        <w:rPr>
          <w:rFonts w:ascii="Arial" w:hAnsi="Arial" w:cs="Arial"/>
        </w:rPr>
        <w:t xml:space="preserve">be significant. For instance it would </w:t>
      </w:r>
      <w:r w:rsidRPr="00B47CE0">
        <w:rPr>
          <w:rFonts w:ascii="Arial" w:hAnsi="Arial" w:cs="Arial"/>
        </w:rPr>
        <w:t xml:space="preserve">allow </w:t>
      </w:r>
      <w:r w:rsidR="00D64004" w:rsidRPr="00B47CE0">
        <w:rPr>
          <w:rFonts w:ascii="Arial" w:hAnsi="Arial" w:cs="Arial"/>
        </w:rPr>
        <w:t>the development of ICT system capable to simulate, in a very agile manner, the</w:t>
      </w:r>
      <w:r w:rsidRPr="00B47CE0">
        <w:rPr>
          <w:rFonts w:ascii="Arial" w:hAnsi="Arial" w:cs="Arial"/>
        </w:rPr>
        <w:t xml:space="preserve"> impact of changes of urban </w:t>
      </w:r>
      <w:r w:rsidR="00E215CC" w:rsidRPr="00B47CE0">
        <w:rPr>
          <w:rFonts w:ascii="Arial" w:hAnsi="Arial" w:cs="Arial"/>
        </w:rPr>
        <w:t xml:space="preserve">regulations </w:t>
      </w:r>
      <w:r w:rsidRPr="00B47CE0">
        <w:rPr>
          <w:rFonts w:ascii="Arial" w:hAnsi="Arial" w:cs="Arial"/>
        </w:rPr>
        <w:t xml:space="preserve">at territorial level (for instance to assess the effect of being able to build an extra floor in areas of the city that meet specific requirements). </w:t>
      </w:r>
      <w:r w:rsidR="00D64004" w:rsidRPr="00B47CE0">
        <w:rPr>
          <w:rFonts w:ascii="Arial" w:hAnsi="Arial" w:cs="Arial"/>
        </w:rPr>
        <w:t xml:space="preserve">Furthermore, it would allow simulate the implications of </w:t>
      </w:r>
      <w:proofErr w:type="gramStart"/>
      <w:r w:rsidR="00D64004" w:rsidRPr="00B47CE0">
        <w:rPr>
          <w:rFonts w:ascii="Arial" w:hAnsi="Arial" w:cs="Arial"/>
        </w:rPr>
        <w:t>a</w:t>
      </w:r>
      <w:proofErr w:type="gramEnd"/>
      <w:r w:rsidR="00D64004" w:rsidRPr="00B47CE0">
        <w:rPr>
          <w:rFonts w:ascii="Arial" w:hAnsi="Arial" w:cs="Arial"/>
        </w:rPr>
        <w:t xml:space="preserve"> urban planning instruments, already adopted within a given geographical area, in completely different contexts. </w:t>
      </w:r>
      <w:r w:rsidRPr="00B47CE0">
        <w:rPr>
          <w:rFonts w:ascii="Arial" w:hAnsi="Arial" w:cs="Arial"/>
        </w:rPr>
        <w:t>PML-compliant software in fact could “load” the new specifications and simulate the effect</w:t>
      </w:r>
      <w:r w:rsidR="00D64004" w:rsidRPr="00B47CE0">
        <w:rPr>
          <w:rFonts w:ascii="Arial" w:hAnsi="Arial" w:cs="Arial"/>
        </w:rPr>
        <w:t xml:space="preserve"> induced by the application of planning principles already adopted in a given city,</w:t>
      </w:r>
      <w:r w:rsidRPr="00B47CE0">
        <w:rPr>
          <w:rFonts w:ascii="Arial" w:hAnsi="Arial" w:cs="Arial"/>
        </w:rPr>
        <w:t xml:space="preserve"> </w:t>
      </w:r>
      <w:r w:rsidR="00D64004" w:rsidRPr="00B47CE0">
        <w:rPr>
          <w:rFonts w:ascii="Arial" w:hAnsi="Arial" w:cs="Arial"/>
        </w:rPr>
        <w:t>within another urban context</w:t>
      </w:r>
      <w:r w:rsidRPr="00B47CE0">
        <w:rPr>
          <w:rFonts w:ascii="Arial" w:hAnsi="Arial" w:cs="Arial"/>
        </w:rPr>
        <w:t xml:space="preserve">, for instance </w:t>
      </w:r>
      <w:r w:rsidR="00D64004" w:rsidRPr="00B47CE0">
        <w:rPr>
          <w:rFonts w:ascii="Arial" w:hAnsi="Arial" w:cs="Arial"/>
        </w:rPr>
        <w:t xml:space="preserve">generating </w:t>
      </w:r>
      <w:r w:rsidRPr="00B47CE0">
        <w:rPr>
          <w:rFonts w:ascii="Arial" w:hAnsi="Arial" w:cs="Arial"/>
        </w:rPr>
        <w:t>a new CityGML model of the city</w:t>
      </w:r>
      <w:r w:rsidR="00D64004" w:rsidRPr="00B47CE0">
        <w:rPr>
          <w:rFonts w:ascii="Arial" w:hAnsi="Arial" w:cs="Arial"/>
        </w:rPr>
        <w:t xml:space="preserve"> if it had been applied those new urban constraints</w:t>
      </w:r>
      <w:r w:rsidRPr="00B47CE0">
        <w:rPr>
          <w:rFonts w:ascii="Arial" w:hAnsi="Arial" w:cs="Arial"/>
        </w:rPr>
        <w:t xml:space="preserve"> (</w:t>
      </w:r>
      <w:r w:rsidR="00D64004" w:rsidRPr="00B47CE0">
        <w:rPr>
          <w:rFonts w:ascii="Arial" w:hAnsi="Arial" w:cs="Arial"/>
        </w:rPr>
        <w:t xml:space="preserve">e.g. showing </w:t>
      </w:r>
      <w:r w:rsidRPr="00B47CE0">
        <w:rPr>
          <w:rFonts w:ascii="Arial" w:hAnsi="Arial" w:cs="Arial"/>
        </w:rPr>
        <w:t xml:space="preserve">taller buildings wherever </w:t>
      </w:r>
      <w:r w:rsidR="00D64004" w:rsidRPr="00B47CE0">
        <w:rPr>
          <w:rFonts w:ascii="Arial" w:hAnsi="Arial" w:cs="Arial"/>
        </w:rPr>
        <w:t>the new plan would allow building higher buildings on specific areas</w:t>
      </w:r>
      <w:r w:rsidRPr="00B47CE0">
        <w:rPr>
          <w:rFonts w:ascii="Arial" w:hAnsi="Arial" w:cs="Arial"/>
        </w:rPr>
        <w:t xml:space="preserve">). </w:t>
      </w:r>
      <w:r w:rsidR="00D64004" w:rsidRPr="00B47CE0">
        <w:rPr>
          <w:rFonts w:ascii="Arial" w:hAnsi="Arial" w:cs="Arial"/>
        </w:rPr>
        <w:t>In turn, such the city</w:t>
      </w:r>
      <w:r w:rsidRPr="00B47CE0">
        <w:rPr>
          <w:rFonts w:ascii="Arial" w:hAnsi="Arial" w:cs="Arial"/>
        </w:rPr>
        <w:t xml:space="preserve"> model </w:t>
      </w:r>
      <w:r w:rsidR="00D64004" w:rsidRPr="00B47CE0">
        <w:rPr>
          <w:rFonts w:ascii="Arial" w:hAnsi="Arial" w:cs="Arial"/>
        </w:rPr>
        <w:t xml:space="preserve">generated </w:t>
      </w:r>
      <w:r w:rsidRPr="00B47CE0">
        <w:rPr>
          <w:rFonts w:ascii="Arial" w:hAnsi="Arial" w:cs="Arial"/>
        </w:rPr>
        <w:t xml:space="preserve">could </w:t>
      </w:r>
      <w:r w:rsidR="00AA719F" w:rsidRPr="00B47CE0">
        <w:rPr>
          <w:rFonts w:ascii="Arial" w:hAnsi="Arial" w:cs="Arial"/>
        </w:rPr>
        <w:t xml:space="preserve">also </w:t>
      </w:r>
      <w:r w:rsidRPr="00B47CE0">
        <w:rPr>
          <w:rFonts w:ascii="Arial" w:hAnsi="Arial" w:cs="Arial"/>
        </w:rPr>
        <w:t xml:space="preserve">be used to </w:t>
      </w:r>
      <w:r w:rsidR="00D64004" w:rsidRPr="00B47CE0">
        <w:rPr>
          <w:rFonts w:ascii="Arial" w:hAnsi="Arial" w:cs="Arial"/>
        </w:rPr>
        <w:t xml:space="preserve">assess </w:t>
      </w:r>
      <w:r w:rsidRPr="00B47CE0">
        <w:rPr>
          <w:rFonts w:ascii="Arial" w:hAnsi="Arial" w:cs="Arial"/>
        </w:rPr>
        <w:t>environmental impact (e.g. in terms of solar potential, urban ventilation, traffic flow etc</w:t>
      </w:r>
      <w:r w:rsidR="00D64004" w:rsidRPr="00B47CE0">
        <w:rPr>
          <w:rFonts w:ascii="Arial" w:hAnsi="Arial" w:cs="Arial"/>
        </w:rPr>
        <w:t>.) that the urban plan would have on the city.</w:t>
      </w:r>
    </w:p>
    <w:p w:rsidR="00005DBA" w:rsidRPr="00B47CE0" w:rsidRDefault="00005DBA" w:rsidP="008D04E8">
      <w:pPr>
        <w:pStyle w:val="BodyText"/>
        <w:jc w:val="both"/>
        <w:rPr>
          <w:rFonts w:ascii="Arial" w:hAnsi="Arial" w:cs="Arial"/>
        </w:rPr>
      </w:pPr>
      <w:r w:rsidRPr="00B47CE0">
        <w:rPr>
          <w:rFonts w:ascii="Arial" w:hAnsi="Arial" w:cs="Arial"/>
        </w:rPr>
        <w:t xml:space="preserve">The SWG </w:t>
      </w:r>
      <w:r w:rsidR="00493563" w:rsidRPr="00B47CE0">
        <w:rPr>
          <w:rFonts w:ascii="Arial" w:hAnsi="Arial" w:cs="Arial"/>
        </w:rPr>
        <w:t>ha</w:t>
      </w:r>
      <w:r w:rsidRPr="00B47CE0">
        <w:rPr>
          <w:rFonts w:ascii="Arial" w:hAnsi="Arial" w:cs="Arial"/>
        </w:rPr>
        <w:t xml:space="preserve">s a persistent </w:t>
      </w:r>
      <w:r w:rsidR="00493563" w:rsidRPr="00B47CE0">
        <w:rPr>
          <w:rFonts w:ascii="Arial" w:hAnsi="Arial" w:cs="Arial"/>
        </w:rPr>
        <w:t xml:space="preserve">character </w:t>
      </w:r>
      <w:r w:rsidRPr="00B47CE0">
        <w:rPr>
          <w:rFonts w:ascii="Arial" w:hAnsi="Arial" w:cs="Arial"/>
        </w:rPr>
        <w:t xml:space="preserve">in order to enable the </w:t>
      </w:r>
      <w:r w:rsidR="00493563" w:rsidRPr="00B47CE0">
        <w:rPr>
          <w:rFonts w:ascii="Arial" w:hAnsi="Arial" w:cs="Arial"/>
        </w:rPr>
        <w:t>escalation of</w:t>
      </w:r>
      <w:r w:rsidR="00712478" w:rsidRPr="00B47CE0">
        <w:rPr>
          <w:rFonts w:ascii="Arial" w:hAnsi="Arial" w:cs="Arial"/>
        </w:rPr>
        <w:t xml:space="preserve"> </w:t>
      </w:r>
      <w:r w:rsidRPr="00B47CE0">
        <w:rPr>
          <w:rFonts w:ascii="Arial" w:hAnsi="Arial" w:cs="Arial"/>
        </w:rPr>
        <w:t xml:space="preserve">work on topics related to </w:t>
      </w:r>
      <w:r w:rsidR="00DA569B" w:rsidRPr="00B47CE0">
        <w:rPr>
          <w:rFonts w:ascii="Arial" w:hAnsi="Arial" w:cs="Arial"/>
        </w:rPr>
        <w:t>the broader impact</w:t>
      </w:r>
      <w:r w:rsidR="00E215CC" w:rsidRPr="00B47CE0">
        <w:rPr>
          <w:rFonts w:ascii="Arial" w:hAnsi="Arial" w:cs="Arial"/>
        </w:rPr>
        <w:t xml:space="preserve"> </w:t>
      </w:r>
      <w:r w:rsidR="00DA569B" w:rsidRPr="00B47CE0">
        <w:rPr>
          <w:rFonts w:ascii="Arial" w:hAnsi="Arial" w:cs="Arial"/>
        </w:rPr>
        <w:t xml:space="preserve">scale of alignment and interoperability of urban planning systems / provisions / policies / regulations inside the Planning Markup Language (PML) Encoding Standard </w:t>
      </w:r>
      <w:r w:rsidRPr="00B47CE0">
        <w:rPr>
          <w:rFonts w:ascii="Arial" w:hAnsi="Arial" w:cs="Arial"/>
        </w:rPr>
        <w:t>at the same time.</w:t>
      </w:r>
    </w:p>
    <w:p w:rsidR="00005DBA" w:rsidRPr="00B47CE0" w:rsidRDefault="00005DBA" w:rsidP="008D04E8">
      <w:pPr>
        <w:pStyle w:val="BodyText"/>
        <w:jc w:val="both"/>
        <w:rPr>
          <w:rFonts w:ascii="Arial" w:hAnsi="Arial" w:cs="Arial"/>
        </w:rPr>
      </w:pPr>
      <w:r w:rsidRPr="00B47CE0">
        <w:rPr>
          <w:rFonts w:ascii="Arial" w:hAnsi="Arial" w:cs="Arial"/>
        </w:rPr>
        <w:t>The SWG will ensure that all changes are consistent with the OGC standards baseline and business plan.</w:t>
      </w:r>
    </w:p>
    <w:p w:rsidR="007C7F3D" w:rsidRPr="00B47CE0" w:rsidRDefault="007C7F3D">
      <w:pPr>
        <w:pStyle w:val="Heading1"/>
        <w:jc w:val="both"/>
        <w:rPr>
          <w:rFonts w:cs="Arial"/>
        </w:rPr>
      </w:pPr>
      <w:r w:rsidRPr="00B47CE0">
        <w:rPr>
          <w:rFonts w:cs="Arial"/>
        </w:rPr>
        <w:t>Scope of Work</w:t>
      </w:r>
    </w:p>
    <w:p w:rsidR="009807E6" w:rsidRPr="00B47CE0" w:rsidRDefault="000644A6" w:rsidP="0077461B">
      <w:pPr>
        <w:pStyle w:val="BodyText"/>
        <w:jc w:val="both"/>
        <w:rPr>
          <w:rFonts w:ascii="Arial" w:hAnsi="Arial" w:cs="Arial"/>
        </w:rPr>
      </w:pPr>
      <w:r w:rsidRPr="00B47CE0">
        <w:rPr>
          <w:rFonts w:ascii="Arial" w:hAnsi="Arial" w:cs="Arial"/>
        </w:rPr>
        <w:t>The Scope of W</w:t>
      </w:r>
      <w:r w:rsidR="009807E6" w:rsidRPr="00B47CE0">
        <w:rPr>
          <w:rFonts w:ascii="Arial" w:hAnsi="Arial" w:cs="Arial"/>
        </w:rPr>
        <w:t xml:space="preserve">ork </w:t>
      </w:r>
      <w:r w:rsidRPr="00B47CE0">
        <w:rPr>
          <w:rFonts w:ascii="Arial" w:hAnsi="Arial" w:cs="Arial"/>
        </w:rPr>
        <w:t xml:space="preserve">(SOW) </w:t>
      </w:r>
      <w:r w:rsidR="009807E6" w:rsidRPr="00B47CE0">
        <w:rPr>
          <w:rFonts w:ascii="Arial" w:hAnsi="Arial" w:cs="Arial"/>
        </w:rPr>
        <w:t>for this SWG is to develop a candidate standard of an XML 1.</w:t>
      </w:r>
      <w:r w:rsidR="007A4C01" w:rsidRPr="00B47CE0">
        <w:rPr>
          <w:rFonts w:ascii="Arial" w:hAnsi="Arial" w:cs="Arial"/>
        </w:rPr>
        <w:t>0</w:t>
      </w:r>
      <w:r w:rsidR="009807E6" w:rsidRPr="00B47CE0">
        <w:rPr>
          <w:rFonts w:ascii="Arial" w:hAnsi="Arial" w:cs="Arial"/>
        </w:rPr>
        <w:t xml:space="preserve"> application schema for </w:t>
      </w:r>
      <w:r w:rsidR="008F7002" w:rsidRPr="00B47CE0">
        <w:rPr>
          <w:rFonts w:ascii="Arial" w:hAnsi="Arial" w:cs="Arial"/>
        </w:rPr>
        <w:t>spatial planning</w:t>
      </w:r>
      <w:r w:rsidR="009807E6" w:rsidRPr="00B47CE0">
        <w:rPr>
          <w:rFonts w:ascii="Arial" w:hAnsi="Arial" w:cs="Arial"/>
        </w:rPr>
        <w:t xml:space="preserve"> and progress it to the state of an adopted standard by using OGC RFC process as follows:</w:t>
      </w:r>
    </w:p>
    <w:p w:rsidR="009807E6" w:rsidRPr="00B47CE0" w:rsidRDefault="009807E6" w:rsidP="0077461B">
      <w:pPr>
        <w:pStyle w:val="BodyText"/>
        <w:jc w:val="both"/>
        <w:rPr>
          <w:rFonts w:ascii="Arial" w:hAnsi="Arial" w:cs="Arial"/>
        </w:rPr>
      </w:pPr>
      <w:r w:rsidRPr="00B47CE0">
        <w:rPr>
          <w:rFonts w:ascii="Arial" w:hAnsi="Arial" w:cs="Arial"/>
        </w:rPr>
        <w:lastRenderedPageBreak/>
        <w:t xml:space="preserve">- development of a candidate of OGC standard for </w:t>
      </w:r>
      <w:r w:rsidR="008F7002" w:rsidRPr="00B47CE0">
        <w:rPr>
          <w:rFonts w:ascii="Arial" w:hAnsi="Arial" w:cs="Arial"/>
        </w:rPr>
        <w:t>spatial planning</w:t>
      </w:r>
      <w:r w:rsidRPr="00B47CE0">
        <w:rPr>
          <w:rFonts w:ascii="Arial" w:hAnsi="Arial" w:cs="Arial"/>
        </w:rPr>
        <w:t>: this candidat</w:t>
      </w:r>
      <w:r w:rsidR="001A1628" w:rsidRPr="00B47CE0">
        <w:rPr>
          <w:rFonts w:ascii="Arial" w:hAnsi="Arial" w:cs="Arial"/>
        </w:rPr>
        <w:t>e standard, called tentatively PML will provide an X</w:t>
      </w:r>
      <w:r w:rsidRPr="00B47CE0">
        <w:rPr>
          <w:rFonts w:ascii="Arial" w:hAnsi="Arial" w:cs="Arial"/>
        </w:rPr>
        <w:t xml:space="preserve">ML application schema for exchanging information related to </w:t>
      </w:r>
      <w:r w:rsidR="008F7002" w:rsidRPr="00B47CE0">
        <w:rPr>
          <w:rFonts w:ascii="Arial" w:hAnsi="Arial" w:cs="Arial"/>
        </w:rPr>
        <w:t>spatial planning</w:t>
      </w:r>
      <w:r w:rsidRPr="00B47CE0">
        <w:rPr>
          <w:rFonts w:ascii="Arial" w:hAnsi="Arial" w:cs="Arial"/>
        </w:rPr>
        <w:t xml:space="preserve">,  </w:t>
      </w:r>
    </w:p>
    <w:p w:rsidR="009807E6" w:rsidRPr="00B47CE0" w:rsidRDefault="009807E6" w:rsidP="0077461B">
      <w:pPr>
        <w:pStyle w:val="BodyText"/>
        <w:jc w:val="both"/>
        <w:rPr>
          <w:rFonts w:ascii="Arial" w:hAnsi="Arial" w:cs="Arial"/>
        </w:rPr>
      </w:pPr>
      <w:r w:rsidRPr="00B47CE0">
        <w:rPr>
          <w:rFonts w:ascii="Arial" w:hAnsi="Arial" w:cs="Arial"/>
        </w:rPr>
        <w:t>- gathering comments from SWG member</w:t>
      </w:r>
      <w:r w:rsidR="00E215CC" w:rsidRPr="00B47CE0">
        <w:rPr>
          <w:rFonts w:ascii="Arial" w:hAnsi="Arial" w:cs="Arial"/>
        </w:rPr>
        <w:t xml:space="preserve">s </w:t>
      </w:r>
      <w:r w:rsidRPr="00B47CE0">
        <w:rPr>
          <w:rFonts w:ascii="Arial" w:hAnsi="Arial" w:cs="Arial"/>
        </w:rPr>
        <w:t xml:space="preserve">on the </w:t>
      </w:r>
      <w:r w:rsidR="00E215CC" w:rsidRPr="00B47CE0">
        <w:rPr>
          <w:rFonts w:ascii="Arial" w:hAnsi="Arial" w:cs="Arial"/>
        </w:rPr>
        <w:t xml:space="preserve">working </w:t>
      </w:r>
      <w:r w:rsidRPr="00B47CE0">
        <w:rPr>
          <w:rFonts w:ascii="Arial" w:hAnsi="Arial" w:cs="Arial"/>
        </w:rPr>
        <w:t xml:space="preserve">draft and reflecting them to the candidate standard, </w:t>
      </w:r>
    </w:p>
    <w:p w:rsidR="009807E6" w:rsidRPr="00B47CE0" w:rsidRDefault="009807E6" w:rsidP="0077461B">
      <w:pPr>
        <w:pStyle w:val="BodyText"/>
        <w:jc w:val="both"/>
        <w:rPr>
          <w:rFonts w:ascii="Arial" w:hAnsi="Arial" w:cs="Arial"/>
        </w:rPr>
      </w:pPr>
      <w:r w:rsidRPr="00B47CE0">
        <w:rPr>
          <w:rFonts w:ascii="Arial" w:hAnsi="Arial" w:cs="Arial"/>
        </w:rPr>
        <w:t xml:space="preserve">- submitting the candidate standard to OAB for review and subsequent release for the 30-day public comment, </w:t>
      </w:r>
    </w:p>
    <w:p w:rsidR="009807E6" w:rsidRPr="00B47CE0" w:rsidRDefault="009807E6" w:rsidP="0077461B">
      <w:pPr>
        <w:pStyle w:val="BodyText"/>
        <w:jc w:val="both"/>
        <w:rPr>
          <w:rFonts w:ascii="Arial" w:hAnsi="Arial" w:cs="Arial"/>
        </w:rPr>
      </w:pPr>
      <w:r w:rsidRPr="00B47CE0">
        <w:rPr>
          <w:rFonts w:ascii="Arial" w:hAnsi="Arial" w:cs="Arial"/>
        </w:rPr>
        <w:t xml:space="preserve">- resolving the comments from OGC members, and </w:t>
      </w:r>
    </w:p>
    <w:p w:rsidR="009807E6" w:rsidRPr="00B47CE0" w:rsidRDefault="009807E6" w:rsidP="0077461B">
      <w:pPr>
        <w:pStyle w:val="BodyText"/>
        <w:jc w:val="both"/>
        <w:rPr>
          <w:rFonts w:ascii="Arial" w:hAnsi="Arial" w:cs="Arial"/>
        </w:rPr>
      </w:pPr>
      <w:r w:rsidRPr="00B47CE0">
        <w:rPr>
          <w:rFonts w:ascii="Arial" w:hAnsi="Arial" w:cs="Arial"/>
        </w:rPr>
        <w:t>- submitting the final version of candidate standard to the OGC T</w:t>
      </w:r>
      <w:r w:rsidR="004159DA" w:rsidRPr="00B47CE0">
        <w:rPr>
          <w:rFonts w:ascii="Arial" w:hAnsi="Arial" w:cs="Arial"/>
        </w:rPr>
        <w:t>P</w:t>
      </w:r>
      <w:r w:rsidRPr="00B47CE0">
        <w:rPr>
          <w:rFonts w:ascii="Arial" w:hAnsi="Arial" w:cs="Arial"/>
        </w:rPr>
        <w:t xml:space="preserve">C for voting. </w:t>
      </w:r>
    </w:p>
    <w:p w:rsidR="007A4C01" w:rsidRPr="00B47CE0" w:rsidRDefault="00320A93" w:rsidP="008F7002">
      <w:pPr>
        <w:pStyle w:val="BodyText"/>
        <w:jc w:val="both"/>
        <w:rPr>
          <w:rFonts w:ascii="Arial" w:hAnsi="Arial" w:cs="Arial"/>
        </w:rPr>
      </w:pPr>
      <w:r w:rsidRPr="00B47CE0">
        <w:rPr>
          <w:rFonts w:ascii="Arial" w:hAnsi="Arial" w:cs="Arial"/>
        </w:rPr>
        <w:t xml:space="preserve">The aim of </w:t>
      </w:r>
      <w:proofErr w:type="spellStart"/>
      <w:r w:rsidRPr="00B47CE0">
        <w:rPr>
          <w:rFonts w:ascii="Arial" w:hAnsi="Arial" w:cs="Arial"/>
        </w:rPr>
        <w:t>Planning</w:t>
      </w:r>
      <w:r w:rsidR="009807E6" w:rsidRPr="00B47CE0">
        <w:rPr>
          <w:rFonts w:ascii="Arial" w:hAnsi="Arial" w:cs="Arial"/>
        </w:rPr>
        <w:t>ML</w:t>
      </w:r>
      <w:proofErr w:type="spellEnd"/>
      <w:r w:rsidR="009807E6" w:rsidRPr="00B47CE0">
        <w:rPr>
          <w:rFonts w:ascii="Arial" w:hAnsi="Arial" w:cs="Arial"/>
        </w:rPr>
        <w:t xml:space="preserve"> is to </w:t>
      </w:r>
      <w:r w:rsidR="008F7002" w:rsidRPr="00B47CE0">
        <w:rPr>
          <w:rFonts w:ascii="Arial" w:hAnsi="Arial" w:cs="Arial"/>
        </w:rPr>
        <w:t>formally model</w:t>
      </w:r>
      <w:r w:rsidR="00E215CC" w:rsidRPr="00B47CE0">
        <w:rPr>
          <w:rFonts w:ascii="Arial" w:hAnsi="Arial" w:cs="Arial"/>
        </w:rPr>
        <w:t xml:space="preserve">, </w:t>
      </w:r>
      <w:r w:rsidR="00AE22E0" w:rsidRPr="00B47CE0">
        <w:rPr>
          <w:rFonts w:ascii="Arial" w:hAnsi="Arial" w:cs="Arial"/>
        </w:rPr>
        <w:t xml:space="preserve">structure, </w:t>
      </w:r>
      <w:r w:rsidR="00E215CC" w:rsidRPr="00B47CE0">
        <w:rPr>
          <w:rFonts w:ascii="Arial" w:hAnsi="Arial" w:cs="Arial"/>
        </w:rPr>
        <w:t>harmonize and standardize regulatory provisions</w:t>
      </w:r>
      <w:r w:rsidR="00AE22E0" w:rsidRPr="00B47CE0">
        <w:rPr>
          <w:rFonts w:ascii="Arial" w:hAnsi="Arial" w:cs="Arial"/>
        </w:rPr>
        <w:t xml:space="preserve"> </w:t>
      </w:r>
      <w:r w:rsidR="00E215CC" w:rsidRPr="00B47CE0">
        <w:rPr>
          <w:rFonts w:ascii="Arial" w:hAnsi="Arial" w:cs="Arial"/>
        </w:rPr>
        <w:t>for urban and territorial planning</w:t>
      </w:r>
      <w:r w:rsidR="00AE22E0" w:rsidRPr="00B47CE0">
        <w:rPr>
          <w:rFonts w:ascii="Arial" w:hAnsi="Arial" w:cs="Arial"/>
        </w:rPr>
        <w:t>, including cross-level constraints and dependencies</w:t>
      </w:r>
      <w:r w:rsidR="00E215CC" w:rsidRPr="00B47CE0">
        <w:rPr>
          <w:rFonts w:ascii="Arial" w:hAnsi="Arial" w:cs="Arial"/>
        </w:rPr>
        <w:t xml:space="preserve">, in order to provide an interoperable framework for spatial </w:t>
      </w:r>
      <w:r w:rsidR="00AE22E0" w:rsidRPr="00B47CE0">
        <w:rPr>
          <w:rFonts w:ascii="Arial" w:hAnsi="Arial" w:cs="Arial"/>
        </w:rPr>
        <w:t>planning</w:t>
      </w:r>
      <w:r w:rsidR="00E215CC" w:rsidRPr="00B47CE0">
        <w:rPr>
          <w:rFonts w:ascii="Arial" w:hAnsi="Arial" w:cs="Arial"/>
        </w:rPr>
        <w:t>.</w:t>
      </w:r>
      <w:r w:rsidR="007A4C01" w:rsidRPr="00B47CE0">
        <w:rPr>
          <w:rFonts w:ascii="Arial" w:hAnsi="Arial" w:cs="Arial"/>
        </w:rPr>
        <w:t xml:space="preserve"> Given the different types of spatial planning identified around the world (</w:t>
      </w:r>
      <w:r w:rsidR="00AE22E0" w:rsidRPr="00B47CE0">
        <w:rPr>
          <w:rFonts w:ascii="Arial" w:hAnsi="Arial" w:cs="Arial"/>
        </w:rPr>
        <w:t>r</w:t>
      </w:r>
      <w:r w:rsidR="007A4C01" w:rsidRPr="00B47CE0">
        <w:rPr>
          <w:rFonts w:ascii="Arial" w:hAnsi="Arial" w:cs="Arial"/>
        </w:rPr>
        <w:t xml:space="preserve">egional and economic planning, land use planning, urbanism etc.) it is very difficult to define a global planning standard because of the differences in planning cultures. These differences are often caused by the fact that countries have different government systems, administrative units etc. which determine a specific spatial planning system. </w:t>
      </w:r>
      <w:r w:rsidR="00AE22E0" w:rsidRPr="00B47CE0">
        <w:rPr>
          <w:rFonts w:ascii="Arial" w:hAnsi="Arial" w:cs="Arial"/>
        </w:rPr>
        <w:t>For this reason</w:t>
      </w:r>
      <w:r w:rsidR="007A4C01" w:rsidRPr="00B47CE0">
        <w:rPr>
          <w:rFonts w:ascii="Arial" w:hAnsi="Arial" w:cs="Arial"/>
        </w:rPr>
        <w:t xml:space="preserve">, </w:t>
      </w:r>
      <w:r w:rsidR="00AE22E0" w:rsidRPr="00B47CE0">
        <w:rPr>
          <w:rFonts w:ascii="Arial" w:hAnsi="Arial" w:cs="Arial"/>
        </w:rPr>
        <w:t>the activities of the SWG will be initially focused on the specific case of</w:t>
      </w:r>
      <w:r w:rsidR="007A4C01" w:rsidRPr="00B47CE0">
        <w:rPr>
          <w:rFonts w:ascii="Arial" w:hAnsi="Arial" w:cs="Arial"/>
        </w:rPr>
        <w:t xml:space="preserve"> urban normative planning – i.e. land use regulation plans –</w:t>
      </w:r>
      <w:r w:rsidR="00AE22E0" w:rsidRPr="00B47CE0">
        <w:rPr>
          <w:rFonts w:ascii="Arial" w:hAnsi="Arial" w:cs="Arial"/>
        </w:rPr>
        <w:t xml:space="preserve"> </w:t>
      </w:r>
      <w:r w:rsidR="007A4C01" w:rsidRPr="00B47CE0">
        <w:rPr>
          <w:rFonts w:ascii="Arial" w:hAnsi="Arial" w:cs="Arial"/>
        </w:rPr>
        <w:t xml:space="preserve">as these plans are deeply connected with </w:t>
      </w:r>
      <w:proofErr w:type="spellStart"/>
      <w:r w:rsidR="00493563" w:rsidRPr="00B47CE0">
        <w:rPr>
          <w:rFonts w:ascii="Arial" w:hAnsi="Arial" w:cs="Arial"/>
        </w:rPr>
        <w:t>cadaster</w:t>
      </w:r>
      <w:proofErr w:type="spellEnd"/>
      <w:r w:rsidR="007A4C01" w:rsidRPr="00B47CE0">
        <w:rPr>
          <w:rFonts w:ascii="Arial" w:hAnsi="Arial" w:cs="Arial"/>
        </w:rPr>
        <w:t xml:space="preserve"> and property rights issues, making it easier to draft a common platform that integrates them.</w:t>
      </w:r>
    </w:p>
    <w:p w:rsidR="008F7002" w:rsidRPr="00B47CE0" w:rsidRDefault="00320A93" w:rsidP="0077461B">
      <w:pPr>
        <w:pStyle w:val="BodyText"/>
        <w:jc w:val="both"/>
        <w:rPr>
          <w:rFonts w:ascii="Arial" w:hAnsi="Arial" w:cs="Arial"/>
        </w:rPr>
      </w:pPr>
      <w:r w:rsidRPr="00B47CE0">
        <w:rPr>
          <w:rFonts w:ascii="Arial" w:hAnsi="Arial" w:cs="Arial"/>
        </w:rPr>
        <w:t>P</w:t>
      </w:r>
      <w:r w:rsidR="009807E6" w:rsidRPr="00B47CE0">
        <w:rPr>
          <w:rFonts w:ascii="Arial" w:hAnsi="Arial" w:cs="Arial"/>
        </w:rPr>
        <w:t xml:space="preserve">ML will provide </w:t>
      </w:r>
      <w:r w:rsidR="008F7002" w:rsidRPr="00B47CE0">
        <w:rPr>
          <w:rFonts w:ascii="Arial" w:hAnsi="Arial" w:cs="Arial"/>
        </w:rPr>
        <w:t xml:space="preserve">a common schema framework for interoperability between disparate applications, especially in the shared data models and processing models and smooth transitions and process flows including planning, execution of changes and maintenance of the running ICT system </w:t>
      </w:r>
      <w:r w:rsidR="00E215CC" w:rsidRPr="00B47CE0">
        <w:rPr>
          <w:rFonts w:ascii="Arial" w:hAnsi="Arial" w:cs="Arial"/>
        </w:rPr>
        <w:t>which</w:t>
      </w:r>
      <w:r w:rsidR="008F7002" w:rsidRPr="00B47CE0">
        <w:rPr>
          <w:rFonts w:ascii="Arial" w:hAnsi="Arial" w:cs="Arial"/>
        </w:rPr>
        <w:t xml:space="preserve"> will support applications </w:t>
      </w:r>
      <w:r w:rsidR="00E215CC" w:rsidRPr="00B47CE0">
        <w:rPr>
          <w:rFonts w:ascii="Arial" w:hAnsi="Arial" w:cs="Arial"/>
        </w:rPr>
        <w:t xml:space="preserve">such as </w:t>
      </w:r>
      <w:r w:rsidR="008F7002" w:rsidRPr="00B47CE0">
        <w:rPr>
          <w:rFonts w:ascii="Arial" w:hAnsi="Arial" w:cs="Arial"/>
        </w:rPr>
        <w:t>various city-services (smart grids, smart water/waste management schemes, sanitation, intelligent buildings/transportation, utilities etc.). This framework see</w:t>
      </w:r>
      <w:r w:rsidR="00E215CC" w:rsidRPr="00B47CE0">
        <w:rPr>
          <w:rFonts w:ascii="Arial" w:hAnsi="Arial" w:cs="Arial"/>
        </w:rPr>
        <w:t>ks</w:t>
      </w:r>
      <w:r w:rsidR="008F7002" w:rsidRPr="00B47CE0">
        <w:rPr>
          <w:rFonts w:ascii="Arial" w:hAnsi="Arial" w:cs="Arial"/>
        </w:rPr>
        <w:t xml:space="preserve"> to unify examples of the </w:t>
      </w:r>
      <w:r w:rsidR="008F7002" w:rsidRPr="00B47CE0">
        <w:rPr>
          <w:rFonts w:ascii="Arial" w:hAnsi="Arial" w:cs="Arial"/>
          <w:i/>
        </w:rPr>
        <w:t>au courant</w:t>
      </w:r>
      <w:r w:rsidR="008F7002" w:rsidRPr="00B47CE0">
        <w:rPr>
          <w:rFonts w:ascii="Arial" w:hAnsi="Arial" w:cs="Arial"/>
        </w:rPr>
        <w:t xml:space="preserve"> wave of applications</w:t>
      </w:r>
      <w:r w:rsidR="00E215CC" w:rsidRPr="00B47CE0">
        <w:rPr>
          <w:rFonts w:ascii="Arial" w:hAnsi="Arial" w:cs="Arial"/>
        </w:rPr>
        <w:t xml:space="preserve"> and trends </w:t>
      </w:r>
      <w:r w:rsidR="008F7002" w:rsidRPr="00B47CE0">
        <w:rPr>
          <w:rFonts w:ascii="Arial" w:hAnsi="Arial" w:cs="Arial"/>
        </w:rPr>
        <w:t xml:space="preserve">in geographic information, </w:t>
      </w:r>
      <w:r w:rsidR="00E215CC" w:rsidRPr="00B47CE0">
        <w:rPr>
          <w:rFonts w:ascii="Arial" w:hAnsi="Arial" w:cs="Arial"/>
        </w:rPr>
        <w:t xml:space="preserve">for </w:t>
      </w:r>
      <w:r w:rsidR="008F7002" w:rsidRPr="00B47CE0">
        <w:rPr>
          <w:rFonts w:ascii="Arial" w:hAnsi="Arial" w:cs="Arial"/>
        </w:rPr>
        <w:t xml:space="preserve">determining a better </w:t>
      </w:r>
      <w:r w:rsidR="00E215CC" w:rsidRPr="00B47CE0">
        <w:rPr>
          <w:rFonts w:ascii="Arial" w:hAnsi="Arial" w:cs="Arial"/>
        </w:rPr>
        <w:t xml:space="preserve">and more </w:t>
      </w:r>
      <w:r w:rsidR="008F7002" w:rsidRPr="00B47CE0">
        <w:rPr>
          <w:rFonts w:ascii="Arial" w:hAnsi="Arial" w:cs="Arial"/>
        </w:rPr>
        <w:t xml:space="preserve">consistent </w:t>
      </w:r>
      <w:r w:rsidR="00E215CC" w:rsidRPr="00B47CE0">
        <w:rPr>
          <w:rFonts w:ascii="Arial" w:hAnsi="Arial" w:cs="Arial"/>
        </w:rPr>
        <w:t xml:space="preserve">normative </w:t>
      </w:r>
      <w:r w:rsidR="008F7002" w:rsidRPr="00B47CE0">
        <w:rPr>
          <w:rFonts w:ascii="Arial" w:hAnsi="Arial" w:cs="Arial"/>
        </w:rPr>
        <w:t>plannin</w:t>
      </w:r>
      <w:r w:rsidR="00E215CC" w:rsidRPr="00B47CE0">
        <w:rPr>
          <w:rFonts w:ascii="Arial" w:hAnsi="Arial" w:cs="Arial"/>
        </w:rPr>
        <w:t xml:space="preserve">g system, </w:t>
      </w:r>
      <w:r w:rsidR="008F7002" w:rsidRPr="00B47CE0">
        <w:rPr>
          <w:rFonts w:ascii="Arial" w:hAnsi="Arial" w:cs="Arial"/>
        </w:rPr>
        <w:t xml:space="preserve">by providing a base legal XML template to share across boundaries. </w:t>
      </w:r>
    </w:p>
    <w:p w:rsidR="00320A93" w:rsidRPr="00B47CE0" w:rsidRDefault="008F7002" w:rsidP="0077461B">
      <w:pPr>
        <w:pStyle w:val="BodyText"/>
        <w:jc w:val="both"/>
        <w:rPr>
          <w:rFonts w:ascii="Arial" w:hAnsi="Arial" w:cs="Arial"/>
        </w:rPr>
      </w:pPr>
      <w:r w:rsidRPr="00B47CE0">
        <w:rPr>
          <w:rFonts w:ascii="Arial" w:hAnsi="Arial" w:cs="Arial"/>
        </w:rPr>
        <w:t>Baseline steps in determining this process need to address the identification of the different planning levels</w:t>
      </w:r>
      <w:r w:rsidR="00AE22E0" w:rsidRPr="00B47CE0">
        <w:rPr>
          <w:rFonts w:ascii="Arial" w:hAnsi="Arial" w:cs="Arial"/>
        </w:rPr>
        <w:t>, refer to a standardized nomenclature (or propose it wherever this is not available)</w:t>
      </w:r>
      <w:r w:rsidRPr="00B47CE0">
        <w:rPr>
          <w:rFonts w:ascii="Arial" w:hAnsi="Arial" w:cs="Arial"/>
        </w:rPr>
        <w:t xml:space="preserve"> </w:t>
      </w:r>
      <w:r w:rsidR="00AE22E0" w:rsidRPr="00B47CE0">
        <w:rPr>
          <w:rFonts w:ascii="Arial" w:hAnsi="Arial" w:cs="Arial"/>
        </w:rPr>
        <w:t xml:space="preserve">as well as </w:t>
      </w:r>
      <w:r w:rsidRPr="00B47CE0">
        <w:rPr>
          <w:rFonts w:ascii="Arial" w:hAnsi="Arial" w:cs="Arial"/>
        </w:rPr>
        <w:t>the relationships</w:t>
      </w:r>
      <w:r w:rsidR="00AE22E0" w:rsidRPr="00B47CE0">
        <w:rPr>
          <w:rFonts w:ascii="Arial" w:hAnsi="Arial" w:cs="Arial"/>
        </w:rPr>
        <w:t>, constraints</w:t>
      </w:r>
      <w:r w:rsidRPr="00B47CE0">
        <w:rPr>
          <w:rFonts w:ascii="Arial" w:hAnsi="Arial" w:cs="Arial"/>
        </w:rPr>
        <w:t xml:space="preserve"> and dependencies between these different planning levels, to help authorities </w:t>
      </w:r>
      <w:r w:rsidR="00E215CC" w:rsidRPr="00B47CE0">
        <w:rPr>
          <w:rFonts w:ascii="Arial" w:hAnsi="Arial" w:cs="Arial"/>
        </w:rPr>
        <w:t xml:space="preserve">determine the most effective </w:t>
      </w:r>
      <w:r w:rsidRPr="00B47CE0">
        <w:rPr>
          <w:rFonts w:ascii="Arial" w:hAnsi="Arial" w:cs="Arial"/>
        </w:rPr>
        <w:t>system of</w:t>
      </w:r>
      <w:r w:rsidR="00E215CC" w:rsidRPr="00B47CE0">
        <w:rPr>
          <w:rFonts w:ascii="Arial" w:hAnsi="Arial" w:cs="Arial"/>
        </w:rPr>
        <w:t xml:space="preserve"> regulatory</w:t>
      </w:r>
      <w:r w:rsidRPr="00B47CE0">
        <w:rPr>
          <w:rFonts w:ascii="Arial" w:hAnsi="Arial" w:cs="Arial"/>
        </w:rPr>
        <w:t xml:space="preserve"> planning. Narrowing down the process</w:t>
      </w:r>
      <w:r w:rsidR="001548A4" w:rsidRPr="00B47CE0">
        <w:rPr>
          <w:rFonts w:ascii="Arial" w:hAnsi="Arial" w:cs="Arial"/>
        </w:rPr>
        <w:t>, PML will have to start from the methodology of how the planning laws, norms and regulations</w:t>
      </w:r>
      <w:r w:rsidRPr="00B47CE0">
        <w:rPr>
          <w:rFonts w:ascii="Arial" w:hAnsi="Arial" w:cs="Arial"/>
        </w:rPr>
        <w:t xml:space="preserve"> are actually planned</w:t>
      </w:r>
      <w:r w:rsidR="00BB0DC9" w:rsidRPr="00B47CE0">
        <w:rPr>
          <w:rFonts w:ascii="Arial" w:hAnsi="Arial" w:cs="Arial"/>
        </w:rPr>
        <w:t xml:space="preserve">: such dissection </w:t>
      </w:r>
      <w:r w:rsidRPr="00B47CE0">
        <w:rPr>
          <w:rFonts w:ascii="Arial" w:hAnsi="Arial" w:cs="Arial"/>
        </w:rPr>
        <w:t>directly lead</w:t>
      </w:r>
      <w:r w:rsidR="00BB0DC9" w:rsidRPr="00B47CE0">
        <w:rPr>
          <w:rFonts w:ascii="Arial" w:hAnsi="Arial" w:cs="Arial"/>
        </w:rPr>
        <w:t>s to the definition of the norms of application referenced to that specific law.</w:t>
      </w:r>
      <w:r w:rsidRPr="00B47CE0">
        <w:rPr>
          <w:rFonts w:ascii="Arial" w:hAnsi="Arial" w:cs="Arial"/>
        </w:rPr>
        <w:t xml:space="preserve"> </w:t>
      </w:r>
      <w:r w:rsidR="00BB0DC9" w:rsidRPr="00B47CE0">
        <w:rPr>
          <w:rFonts w:ascii="Arial" w:hAnsi="Arial" w:cs="Arial"/>
        </w:rPr>
        <w:t>Further on, during the reconstruction process, the PML v.1.</w:t>
      </w:r>
      <w:r w:rsidR="00493563" w:rsidRPr="00B47CE0">
        <w:rPr>
          <w:rFonts w:ascii="Arial" w:hAnsi="Arial" w:cs="Arial"/>
        </w:rPr>
        <w:t>0</w:t>
      </w:r>
      <w:r w:rsidR="00BB0DC9" w:rsidRPr="00B47CE0">
        <w:rPr>
          <w:rFonts w:ascii="Arial" w:hAnsi="Arial" w:cs="Arial"/>
        </w:rPr>
        <w:t xml:space="preserve"> could provide input on how to optimize the process.</w:t>
      </w:r>
    </w:p>
    <w:p w:rsidR="00B73195" w:rsidRPr="00B47CE0" w:rsidRDefault="006431D7" w:rsidP="00B73195">
      <w:pPr>
        <w:pStyle w:val="BodyText"/>
        <w:jc w:val="both"/>
        <w:rPr>
          <w:rFonts w:ascii="Arial" w:hAnsi="Arial" w:cs="Arial"/>
        </w:rPr>
      </w:pPr>
      <w:r w:rsidRPr="00B47CE0">
        <w:rPr>
          <w:rFonts w:ascii="Arial" w:hAnsi="Arial" w:cs="Arial"/>
        </w:rPr>
        <w:t xml:space="preserve">Setting up the common grounds for planning regulations relies on addressing a framework </w:t>
      </w:r>
      <w:r w:rsidR="008E1C35" w:rsidRPr="00B47CE0">
        <w:rPr>
          <w:rFonts w:ascii="Arial" w:hAnsi="Arial" w:cs="Arial"/>
        </w:rPr>
        <w:t>of</w:t>
      </w:r>
      <w:r w:rsidRPr="00B47CE0">
        <w:rPr>
          <w:rFonts w:ascii="Arial" w:hAnsi="Arial" w:cs="Arial"/>
        </w:rPr>
        <w:t xml:space="preserve"> standardiz</w:t>
      </w:r>
      <w:r w:rsidR="008E1C35" w:rsidRPr="00B47CE0">
        <w:rPr>
          <w:rFonts w:ascii="Arial" w:hAnsi="Arial" w:cs="Arial"/>
        </w:rPr>
        <w:t>ation</w:t>
      </w:r>
      <w:r w:rsidRPr="00B47CE0">
        <w:rPr>
          <w:rFonts w:ascii="Arial" w:hAnsi="Arial" w:cs="Arial"/>
        </w:rPr>
        <w:t xml:space="preserve"> </w:t>
      </w:r>
      <w:r w:rsidR="008E1C35" w:rsidRPr="00B47CE0">
        <w:rPr>
          <w:rFonts w:ascii="Arial" w:hAnsi="Arial" w:cs="Arial"/>
        </w:rPr>
        <w:t xml:space="preserve">of </w:t>
      </w:r>
      <w:r w:rsidRPr="00B47CE0">
        <w:rPr>
          <w:rFonts w:ascii="Arial" w:hAnsi="Arial" w:cs="Arial"/>
        </w:rPr>
        <w:t>the various steps inside the planning process, such as data collection, analysis, etc.</w:t>
      </w:r>
      <w:r w:rsidR="00B73195" w:rsidRPr="00B47CE0">
        <w:rPr>
          <w:rFonts w:ascii="Arial" w:hAnsi="Arial" w:cs="Arial"/>
        </w:rPr>
        <w:t xml:space="preserve"> </w:t>
      </w:r>
      <w:r w:rsidR="00B73195" w:rsidRPr="00B47CE0">
        <w:rPr>
          <w:rFonts w:ascii="Arial" w:hAnsi="Arial" w:cs="Arial"/>
          <w:lang w:val="en-GB"/>
        </w:rPr>
        <w:t>A general “standardized framework” on methodologies with inflexion points (yes-no) can be more easily adapted to the different planning systems, hence, a standardization of the planning processes</w:t>
      </w:r>
      <w:r w:rsidR="00B73195" w:rsidRPr="00B47CE0">
        <w:rPr>
          <w:rFonts w:ascii="Arial" w:hAnsi="Arial" w:cs="Arial"/>
          <w:b/>
          <w:lang w:val="en-GB"/>
        </w:rPr>
        <w:t>.</w:t>
      </w:r>
      <w:r w:rsidR="005A09C9" w:rsidRPr="00B47CE0">
        <w:rPr>
          <w:rFonts w:ascii="Arial" w:hAnsi="Arial" w:cs="Arial"/>
          <w:lang w:val="en-GB"/>
        </w:rPr>
        <w:t xml:space="preserve"> This methodology based on inflexion points can also respond to the main challenge in definin</w:t>
      </w:r>
      <w:r w:rsidR="00493563" w:rsidRPr="00B47CE0">
        <w:rPr>
          <w:rFonts w:ascii="Arial" w:hAnsi="Arial" w:cs="Arial"/>
          <w:lang w:val="en-GB"/>
        </w:rPr>
        <w:t>g</w:t>
      </w:r>
      <w:r w:rsidR="005A09C9" w:rsidRPr="00B47CE0">
        <w:rPr>
          <w:rFonts w:ascii="Arial" w:hAnsi="Arial" w:cs="Arial"/>
          <w:lang w:val="en-GB"/>
        </w:rPr>
        <w:t xml:space="preserve"> a normative planning standard, which is the difference in property rights (</w:t>
      </w:r>
      <w:smartTag w:uri="urn:schemas:contacts" w:element="GivenName">
        <w:r w:rsidR="005A09C9" w:rsidRPr="00B47CE0">
          <w:rPr>
            <w:rFonts w:ascii="Arial" w:hAnsi="Arial" w:cs="Arial"/>
            <w:lang w:val="en-GB"/>
          </w:rPr>
          <w:t>Roman</w:t>
        </w:r>
      </w:smartTag>
      <w:r w:rsidR="005A09C9" w:rsidRPr="00B47CE0">
        <w:rPr>
          <w:rFonts w:ascii="Arial" w:hAnsi="Arial" w:cs="Arial"/>
          <w:lang w:val="en-GB"/>
        </w:rPr>
        <w:t xml:space="preserve"> vs. Anglo-Saxon)</w:t>
      </w:r>
      <w:r w:rsidR="00EA5C79" w:rsidRPr="00B47CE0">
        <w:rPr>
          <w:rFonts w:ascii="Arial" w:hAnsi="Arial" w:cs="Arial"/>
          <w:lang w:val="en-GB"/>
        </w:rPr>
        <w:t>.</w:t>
      </w:r>
    </w:p>
    <w:p w:rsidR="007C7F3D" w:rsidRPr="00B47CE0" w:rsidRDefault="007C7F3D">
      <w:pPr>
        <w:pStyle w:val="Heading2"/>
        <w:rPr>
          <w:rFonts w:cs="Arial"/>
        </w:rPr>
      </w:pPr>
      <w:r w:rsidRPr="00B47CE0">
        <w:rPr>
          <w:rFonts w:cs="Arial"/>
        </w:rPr>
        <w:t>What is out of scope?</w:t>
      </w:r>
    </w:p>
    <w:p w:rsidR="00B47CE0" w:rsidRDefault="00582773" w:rsidP="0052666F">
      <w:pPr>
        <w:pStyle w:val="BodyText2"/>
        <w:jc w:val="both"/>
        <w:rPr>
          <w:rFonts w:ascii="Arial" w:hAnsi="Arial" w:cs="Arial"/>
          <w:color w:val="auto"/>
          <w:lang w:val="en-GB"/>
        </w:rPr>
      </w:pPr>
      <w:r w:rsidRPr="00B47CE0">
        <w:rPr>
          <w:rFonts w:ascii="Arial" w:hAnsi="Arial" w:cs="Arial"/>
          <w:color w:val="auto"/>
        </w:rPr>
        <w:t>S</w:t>
      </w:r>
      <w:r w:rsidR="00EA5C79" w:rsidRPr="00B47CE0">
        <w:rPr>
          <w:rFonts w:ascii="Arial" w:hAnsi="Arial" w:cs="Arial"/>
          <w:color w:val="auto"/>
        </w:rPr>
        <w:t>trictly</w:t>
      </w:r>
      <w:r w:rsidRPr="00B47CE0">
        <w:rPr>
          <w:rFonts w:ascii="Arial" w:hAnsi="Arial" w:cs="Arial"/>
          <w:color w:val="auto"/>
        </w:rPr>
        <w:t xml:space="preserve"> the</w:t>
      </w:r>
      <w:r w:rsidR="00EA5C79" w:rsidRPr="00B47CE0">
        <w:rPr>
          <w:rFonts w:ascii="Arial" w:hAnsi="Arial" w:cs="Arial"/>
          <w:color w:val="auto"/>
        </w:rPr>
        <w:t xml:space="preserve"> normative planning</w:t>
      </w:r>
      <w:r w:rsidRPr="00B47CE0">
        <w:rPr>
          <w:rFonts w:ascii="Arial" w:hAnsi="Arial" w:cs="Arial"/>
          <w:color w:val="auto"/>
        </w:rPr>
        <w:t xml:space="preserve"> and</w:t>
      </w:r>
      <w:r w:rsidR="00EA5C79" w:rsidRPr="00B47CE0">
        <w:rPr>
          <w:rFonts w:ascii="Arial" w:hAnsi="Arial" w:cs="Arial"/>
          <w:color w:val="auto"/>
        </w:rPr>
        <w:t xml:space="preserve"> regulatory framework</w:t>
      </w:r>
      <w:r w:rsidRPr="00B47CE0">
        <w:rPr>
          <w:rFonts w:ascii="Arial" w:hAnsi="Arial" w:cs="Arial"/>
          <w:color w:val="auto"/>
        </w:rPr>
        <w:t xml:space="preserve"> </w:t>
      </w:r>
      <w:r w:rsidR="003D7AC6" w:rsidRPr="00B47CE0">
        <w:rPr>
          <w:rFonts w:ascii="Arial" w:hAnsi="Arial" w:cs="Arial"/>
          <w:color w:val="auto"/>
        </w:rPr>
        <w:t xml:space="preserve">present sufficient feasibility in being addressed </w:t>
      </w:r>
      <w:r w:rsidRPr="00B47CE0">
        <w:rPr>
          <w:rFonts w:ascii="Arial" w:hAnsi="Arial" w:cs="Arial"/>
          <w:color w:val="auto"/>
        </w:rPr>
        <w:t xml:space="preserve">through the deployment of this </w:t>
      </w:r>
      <w:r w:rsidR="003D7AC6" w:rsidRPr="00B47CE0">
        <w:rPr>
          <w:rFonts w:ascii="Arial" w:hAnsi="Arial" w:cs="Arial"/>
          <w:color w:val="auto"/>
        </w:rPr>
        <w:t>proposed candidate.</w:t>
      </w:r>
      <w:r w:rsidR="00D51F60" w:rsidRPr="00B47CE0">
        <w:rPr>
          <w:rFonts w:ascii="Arial" w:hAnsi="Arial" w:cs="Arial"/>
          <w:color w:val="auto"/>
        </w:rPr>
        <w:t xml:space="preserve"> </w:t>
      </w:r>
      <w:r w:rsidR="00EA5C79" w:rsidRPr="00B47CE0">
        <w:rPr>
          <w:rFonts w:ascii="Arial" w:hAnsi="Arial" w:cs="Arial"/>
          <w:color w:val="auto"/>
        </w:rPr>
        <w:t>Standardiz</w:t>
      </w:r>
      <w:r w:rsidR="003D7AC6" w:rsidRPr="00B47CE0">
        <w:rPr>
          <w:rFonts w:ascii="Arial" w:hAnsi="Arial" w:cs="Arial"/>
          <w:color w:val="auto"/>
        </w:rPr>
        <w:t>ing strategic p</w:t>
      </w:r>
      <w:r w:rsidR="00EA5C79" w:rsidRPr="00B47CE0">
        <w:rPr>
          <w:rFonts w:ascii="Arial" w:hAnsi="Arial" w:cs="Arial"/>
          <w:color w:val="auto"/>
        </w:rPr>
        <w:t>lanning</w:t>
      </w:r>
      <w:r w:rsidR="003D7AC6" w:rsidRPr="00B47CE0">
        <w:rPr>
          <w:rFonts w:ascii="Arial" w:hAnsi="Arial" w:cs="Arial"/>
          <w:color w:val="auto"/>
        </w:rPr>
        <w:t xml:space="preserve"> </w:t>
      </w:r>
      <w:r w:rsidR="00D51F60" w:rsidRPr="00B47CE0">
        <w:rPr>
          <w:rFonts w:ascii="Arial" w:hAnsi="Arial" w:cs="Arial"/>
          <w:color w:val="auto"/>
        </w:rPr>
        <w:t>is highly unlikely to be achieved,</w:t>
      </w:r>
      <w:r w:rsidR="00B47CE0">
        <w:rPr>
          <w:rFonts w:ascii="Arial" w:hAnsi="Arial" w:cs="Arial"/>
          <w:color w:val="auto"/>
        </w:rPr>
        <w:t xml:space="preserve"> </w:t>
      </w:r>
      <w:r w:rsidR="00B47CE0" w:rsidRPr="00B47CE0">
        <w:rPr>
          <w:rFonts w:ascii="Arial" w:hAnsi="Arial" w:cs="Arial"/>
          <w:color w:val="auto"/>
          <w:lang w:val="en-GB"/>
        </w:rPr>
        <w:t xml:space="preserve">given the different types of Spatial Planning (Regional and Economic Planning, Land Use Planning, Urbanism etc.), especially because of the differences in </w:t>
      </w:r>
      <w:r w:rsidR="00B47CE0" w:rsidRPr="00B47CE0">
        <w:rPr>
          <w:rFonts w:ascii="Arial" w:hAnsi="Arial" w:cs="Arial"/>
          <w:color w:val="auto"/>
          <w:lang w:val="en-GB"/>
        </w:rPr>
        <w:lastRenderedPageBreak/>
        <w:t>planning cultures (often originating from different political systems), highly present inside the national laws; within the scope, a global standard should thus be flexible enough to adapt to the planning legislation of each state.</w:t>
      </w:r>
    </w:p>
    <w:p w:rsidR="00EF4F2E" w:rsidRPr="00B47CE0" w:rsidRDefault="00EF4F2E" w:rsidP="0052666F">
      <w:pPr>
        <w:pStyle w:val="BodyText2"/>
        <w:jc w:val="both"/>
        <w:rPr>
          <w:rFonts w:ascii="Arial" w:hAnsi="Arial" w:cs="Arial"/>
          <w:color w:val="auto"/>
        </w:rPr>
      </w:pPr>
      <w:r w:rsidRPr="00B47CE0">
        <w:rPr>
          <w:rFonts w:ascii="Arial" w:hAnsi="Arial" w:cs="Arial"/>
          <w:color w:val="auto"/>
        </w:rPr>
        <w:t>The work of this SWG will start from a discussion paper</w:t>
      </w:r>
      <w:r w:rsidR="00AE22E0" w:rsidRPr="00B47CE0">
        <w:rPr>
          <w:rFonts w:ascii="Arial" w:hAnsi="Arial" w:cs="Arial"/>
          <w:color w:val="auto"/>
        </w:rPr>
        <w:t xml:space="preserve"> on </w:t>
      </w:r>
      <w:r w:rsidRPr="00B47CE0">
        <w:rPr>
          <w:rFonts w:ascii="Arial" w:hAnsi="Arial" w:cs="Arial"/>
          <w:color w:val="auto"/>
        </w:rPr>
        <w:t>Requirements and Space-Event Modeling for Indoor Navigation</w:t>
      </w:r>
      <w:r w:rsidR="00AE22E0" w:rsidRPr="00B47CE0">
        <w:rPr>
          <w:rFonts w:ascii="Arial" w:hAnsi="Arial" w:cs="Arial"/>
          <w:color w:val="auto"/>
        </w:rPr>
        <w:t xml:space="preserve"> that will be edited by the founding members of the SWG.</w:t>
      </w:r>
    </w:p>
    <w:p w:rsidR="007C7F3D" w:rsidRPr="00B47CE0" w:rsidRDefault="007C7F3D">
      <w:pPr>
        <w:pStyle w:val="Heading2"/>
        <w:rPr>
          <w:rFonts w:cs="Arial"/>
        </w:rPr>
      </w:pPr>
      <w:r w:rsidRPr="00B47CE0">
        <w:rPr>
          <w:rFonts w:cs="Arial"/>
        </w:rPr>
        <w:t>How it is to be Determined when the Work of the SWG has been Completed?</w:t>
      </w:r>
    </w:p>
    <w:p w:rsidR="000644A6" w:rsidRPr="00B47CE0" w:rsidRDefault="000644A6" w:rsidP="0052666F">
      <w:pPr>
        <w:jc w:val="both"/>
        <w:rPr>
          <w:rFonts w:ascii="Arial" w:hAnsi="Arial" w:cs="Arial"/>
        </w:rPr>
      </w:pPr>
      <w:r w:rsidRPr="00B47CE0">
        <w:rPr>
          <w:rFonts w:ascii="Arial" w:hAnsi="Arial" w:cs="Arial"/>
        </w:rPr>
        <w:t xml:space="preserve">As a persistent SWG, the voting members will have to vote to dissolve the SWG. The basic work of the </w:t>
      </w:r>
      <w:proofErr w:type="spellStart"/>
      <w:r w:rsidRPr="00B47CE0">
        <w:rPr>
          <w:rFonts w:ascii="Arial" w:hAnsi="Arial" w:cs="Arial"/>
        </w:rPr>
        <w:t>PlanningML</w:t>
      </w:r>
      <w:proofErr w:type="spellEnd"/>
      <w:r w:rsidRPr="00B47CE0">
        <w:rPr>
          <w:rFonts w:ascii="Arial" w:hAnsi="Arial" w:cs="Arial"/>
        </w:rPr>
        <w:t xml:space="preserve"> (PML) SWG will be completed after the following milestones have been achieved:</w:t>
      </w:r>
    </w:p>
    <w:p w:rsidR="00EF4F2E" w:rsidRPr="00B47CE0" w:rsidRDefault="00EF4F2E" w:rsidP="0052666F">
      <w:pPr>
        <w:jc w:val="both"/>
        <w:rPr>
          <w:rFonts w:ascii="Arial" w:hAnsi="Arial" w:cs="Arial"/>
        </w:rPr>
      </w:pPr>
      <w:r w:rsidRPr="00B47CE0">
        <w:rPr>
          <w:rFonts w:ascii="Arial" w:hAnsi="Arial" w:cs="Arial"/>
        </w:rPr>
        <w:t xml:space="preserve">1. The SWG has completed evaluation and incorporation into the candidate standard of all comments received during the public comment period. </w:t>
      </w:r>
    </w:p>
    <w:p w:rsidR="00EF4F2E" w:rsidRPr="00B47CE0" w:rsidRDefault="00EF4F2E" w:rsidP="0052666F">
      <w:pPr>
        <w:jc w:val="both"/>
        <w:rPr>
          <w:rFonts w:ascii="Arial" w:hAnsi="Arial" w:cs="Arial"/>
        </w:rPr>
      </w:pPr>
      <w:r w:rsidRPr="00B47CE0">
        <w:rPr>
          <w:rFonts w:ascii="Arial" w:hAnsi="Arial" w:cs="Arial"/>
        </w:rPr>
        <w:t>2. Approval by the SWG membership of a recommendation to submit the document to the T</w:t>
      </w:r>
      <w:r w:rsidR="000644A6" w:rsidRPr="00B47CE0">
        <w:rPr>
          <w:rFonts w:ascii="Arial" w:hAnsi="Arial" w:cs="Arial"/>
        </w:rPr>
        <w:t>P</w:t>
      </w:r>
      <w:r w:rsidRPr="00B47CE0">
        <w:rPr>
          <w:rFonts w:ascii="Arial" w:hAnsi="Arial" w:cs="Arial"/>
        </w:rPr>
        <w:t xml:space="preserve">C for consideration as an OGC Adopted Standard. </w:t>
      </w:r>
    </w:p>
    <w:p w:rsidR="00EF4F2E" w:rsidRPr="00B47CE0" w:rsidRDefault="00EF4F2E" w:rsidP="0052666F">
      <w:pPr>
        <w:jc w:val="both"/>
        <w:rPr>
          <w:rFonts w:ascii="Arial" w:hAnsi="Arial" w:cs="Arial"/>
        </w:rPr>
      </w:pPr>
      <w:r w:rsidRPr="00B47CE0">
        <w:rPr>
          <w:rFonts w:ascii="Arial" w:hAnsi="Arial" w:cs="Arial"/>
        </w:rPr>
        <w:t>3. The candidate standard has been approved by the OGC Technical and Planning Committees as an Adopted OGC standard.</w:t>
      </w:r>
    </w:p>
    <w:p w:rsidR="007C7F3D" w:rsidRPr="00B47CE0" w:rsidRDefault="007C7F3D">
      <w:pPr>
        <w:pStyle w:val="Heading1"/>
        <w:jc w:val="both"/>
        <w:rPr>
          <w:rFonts w:cs="Arial"/>
        </w:rPr>
      </w:pPr>
      <w:r w:rsidRPr="00B47CE0">
        <w:rPr>
          <w:rFonts w:cs="Arial"/>
        </w:rPr>
        <w:t>Description of deliverables</w:t>
      </w:r>
    </w:p>
    <w:p w:rsidR="006F1B6C" w:rsidRPr="00B47CE0" w:rsidRDefault="00292CC0" w:rsidP="0052666F">
      <w:pPr>
        <w:jc w:val="both"/>
        <w:rPr>
          <w:rFonts w:ascii="Arial" w:hAnsi="Arial" w:cs="Arial"/>
        </w:rPr>
      </w:pPr>
      <w:r w:rsidRPr="00B47CE0">
        <w:rPr>
          <w:rFonts w:ascii="Arial" w:hAnsi="Arial" w:cs="Arial"/>
        </w:rPr>
        <w:t>The following deliverables will result from the work of this SWG:</w:t>
      </w:r>
    </w:p>
    <w:p w:rsidR="003D7AC6" w:rsidRPr="00B47CE0" w:rsidRDefault="003D7AC6" w:rsidP="003D7AC6">
      <w:pPr>
        <w:numPr>
          <w:ilvl w:val="0"/>
          <w:numId w:val="21"/>
        </w:numPr>
        <w:jc w:val="both"/>
        <w:rPr>
          <w:rFonts w:ascii="Arial" w:hAnsi="Arial" w:cs="Arial"/>
        </w:rPr>
      </w:pPr>
      <w:r w:rsidRPr="00B47CE0">
        <w:rPr>
          <w:rFonts w:ascii="Arial" w:hAnsi="Arial" w:cs="Arial"/>
        </w:rPr>
        <w:t>A general methodology on the process of creating a standard for the definition of the PML: data collection – state-of-the-art – regulations – impact assessment etc.</w:t>
      </w:r>
    </w:p>
    <w:p w:rsidR="006F1B6C" w:rsidRPr="00B47CE0" w:rsidRDefault="00292CC0" w:rsidP="0052666F">
      <w:pPr>
        <w:numPr>
          <w:ilvl w:val="0"/>
          <w:numId w:val="21"/>
        </w:numPr>
        <w:jc w:val="both"/>
        <w:rPr>
          <w:rFonts w:ascii="Arial" w:hAnsi="Arial" w:cs="Arial"/>
        </w:rPr>
      </w:pPr>
      <w:r w:rsidRPr="00B47CE0">
        <w:rPr>
          <w:rFonts w:ascii="Arial" w:hAnsi="Arial" w:cs="Arial"/>
        </w:rPr>
        <w:t>Candidate</w:t>
      </w:r>
      <w:r w:rsidR="003D05B8" w:rsidRPr="00B47CE0">
        <w:rPr>
          <w:rFonts w:ascii="Arial" w:hAnsi="Arial" w:cs="Arial"/>
        </w:rPr>
        <w:t xml:space="preserve"> standard</w:t>
      </w:r>
      <w:r w:rsidRPr="00B47CE0">
        <w:rPr>
          <w:rFonts w:ascii="Arial" w:hAnsi="Arial" w:cs="Arial"/>
        </w:rPr>
        <w:t xml:space="preserve">s for the </w:t>
      </w:r>
      <w:r w:rsidR="00707754" w:rsidRPr="00B47CE0">
        <w:rPr>
          <w:rFonts w:ascii="Arial" w:hAnsi="Arial" w:cs="Arial"/>
        </w:rPr>
        <w:t>definit</w:t>
      </w:r>
      <w:r w:rsidRPr="00B47CE0">
        <w:rPr>
          <w:rFonts w:ascii="Arial" w:hAnsi="Arial" w:cs="Arial"/>
        </w:rPr>
        <w:t xml:space="preserve">ion of the </w:t>
      </w:r>
      <w:r w:rsidR="00707754" w:rsidRPr="00B47CE0">
        <w:rPr>
          <w:rFonts w:ascii="Arial" w:hAnsi="Arial" w:cs="Arial"/>
        </w:rPr>
        <w:t>Planning Markup Language (P</w:t>
      </w:r>
      <w:r w:rsidRPr="00B47CE0">
        <w:rPr>
          <w:rFonts w:ascii="Arial" w:hAnsi="Arial" w:cs="Arial"/>
        </w:rPr>
        <w:t>ML) Encoding Standard for submission to the OGC T</w:t>
      </w:r>
      <w:r w:rsidR="00707754" w:rsidRPr="00B47CE0">
        <w:rPr>
          <w:rFonts w:ascii="Arial" w:hAnsi="Arial" w:cs="Arial"/>
        </w:rPr>
        <w:t>P</w:t>
      </w:r>
      <w:r w:rsidRPr="00B47CE0">
        <w:rPr>
          <w:rFonts w:ascii="Arial" w:hAnsi="Arial" w:cs="Arial"/>
        </w:rPr>
        <w:t xml:space="preserve">C. </w:t>
      </w:r>
      <w:r w:rsidR="00707754" w:rsidRPr="00B47CE0">
        <w:rPr>
          <w:rFonts w:ascii="Arial" w:hAnsi="Arial" w:cs="Arial"/>
        </w:rPr>
        <w:t>As part of the definit</w:t>
      </w:r>
      <w:r w:rsidRPr="00B47CE0">
        <w:rPr>
          <w:rFonts w:ascii="Arial" w:hAnsi="Arial" w:cs="Arial"/>
        </w:rPr>
        <w:t>ion process</w:t>
      </w:r>
      <w:r w:rsidR="00707754" w:rsidRPr="00B47CE0">
        <w:rPr>
          <w:rFonts w:ascii="Arial" w:hAnsi="Arial" w:cs="Arial"/>
        </w:rPr>
        <w:t>,</w:t>
      </w:r>
      <w:r w:rsidRPr="00B47CE0">
        <w:rPr>
          <w:rFonts w:ascii="Arial" w:hAnsi="Arial" w:cs="Arial"/>
        </w:rPr>
        <w:t xml:space="preserve"> the standard may be split into multiple parts, </w:t>
      </w:r>
      <w:r w:rsidR="00AE22E0" w:rsidRPr="00B47CE0">
        <w:rPr>
          <w:rFonts w:ascii="Arial" w:hAnsi="Arial" w:cs="Arial"/>
        </w:rPr>
        <w:t>typically</w:t>
      </w:r>
      <w:r w:rsidR="00707754" w:rsidRPr="00B47CE0">
        <w:rPr>
          <w:rFonts w:ascii="Arial" w:hAnsi="Arial" w:cs="Arial"/>
        </w:rPr>
        <w:t xml:space="preserve"> </w:t>
      </w:r>
      <w:r w:rsidR="00AE22E0" w:rsidRPr="00B47CE0">
        <w:rPr>
          <w:rFonts w:ascii="Arial" w:hAnsi="Arial" w:cs="Arial"/>
        </w:rPr>
        <w:t xml:space="preserve">a core PML complemented by several </w:t>
      </w:r>
      <w:r w:rsidR="00707754" w:rsidRPr="00B47CE0">
        <w:rPr>
          <w:rFonts w:ascii="Arial" w:hAnsi="Arial" w:cs="Arial"/>
        </w:rPr>
        <w:t xml:space="preserve">thematic </w:t>
      </w:r>
      <w:r w:rsidRPr="00B47CE0">
        <w:rPr>
          <w:rFonts w:ascii="Arial" w:hAnsi="Arial" w:cs="Arial"/>
        </w:rPr>
        <w:t>module</w:t>
      </w:r>
      <w:r w:rsidR="00AE22E0" w:rsidRPr="00B47CE0">
        <w:rPr>
          <w:rFonts w:ascii="Arial" w:hAnsi="Arial" w:cs="Arial"/>
        </w:rPr>
        <w:t>s</w:t>
      </w:r>
      <w:r w:rsidRPr="00B47CE0">
        <w:rPr>
          <w:rFonts w:ascii="Arial" w:hAnsi="Arial" w:cs="Arial"/>
        </w:rPr>
        <w:t>.</w:t>
      </w:r>
    </w:p>
    <w:p w:rsidR="00707754" w:rsidRPr="00B47CE0" w:rsidRDefault="00292CC0" w:rsidP="0052666F">
      <w:pPr>
        <w:numPr>
          <w:ilvl w:val="0"/>
          <w:numId w:val="21"/>
        </w:numPr>
        <w:jc w:val="both"/>
        <w:rPr>
          <w:rFonts w:ascii="Arial" w:hAnsi="Arial" w:cs="Arial"/>
        </w:rPr>
      </w:pPr>
      <w:r w:rsidRPr="00B47CE0">
        <w:rPr>
          <w:rFonts w:ascii="Arial" w:hAnsi="Arial" w:cs="Arial"/>
        </w:rPr>
        <w:t xml:space="preserve">Corresponding schema documents associated with the </w:t>
      </w:r>
      <w:r w:rsidR="00707754" w:rsidRPr="00B47CE0">
        <w:rPr>
          <w:rFonts w:ascii="Arial" w:hAnsi="Arial" w:cs="Arial"/>
        </w:rPr>
        <w:t>PML.</w:t>
      </w:r>
    </w:p>
    <w:p w:rsidR="00707754" w:rsidRPr="00B47CE0" w:rsidRDefault="00707754" w:rsidP="0052666F">
      <w:pPr>
        <w:numPr>
          <w:ilvl w:val="0"/>
          <w:numId w:val="21"/>
        </w:numPr>
        <w:jc w:val="both"/>
        <w:rPr>
          <w:rFonts w:ascii="Arial" w:hAnsi="Arial" w:cs="Arial"/>
        </w:rPr>
      </w:pPr>
      <w:r w:rsidRPr="00B47CE0">
        <w:rPr>
          <w:rFonts w:ascii="Arial" w:hAnsi="Arial" w:cs="Arial"/>
        </w:rPr>
        <w:t>A final version of PML standard documents for the submission to the TPC.</w:t>
      </w:r>
    </w:p>
    <w:p w:rsidR="00292CC0" w:rsidRPr="00B47CE0" w:rsidRDefault="009C5757" w:rsidP="0052666F">
      <w:pPr>
        <w:jc w:val="both"/>
        <w:rPr>
          <w:rFonts w:ascii="Arial" w:hAnsi="Arial" w:cs="Arial"/>
        </w:rPr>
      </w:pPr>
      <w:r w:rsidRPr="00B47CE0">
        <w:rPr>
          <w:rFonts w:ascii="Arial" w:hAnsi="Arial" w:cs="Arial"/>
        </w:rPr>
        <w:t xml:space="preserve">The SWG will report the version(s) of </w:t>
      </w:r>
      <w:r w:rsidR="00707754" w:rsidRPr="00B47CE0">
        <w:rPr>
          <w:rFonts w:ascii="Arial" w:hAnsi="Arial" w:cs="Arial"/>
        </w:rPr>
        <w:t>P</w:t>
      </w:r>
      <w:r w:rsidRPr="00B47CE0">
        <w:rPr>
          <w:rFonts w:ascii="Arial" w:hAnsi="Arial" w:cs="Arial"/>
        </w:rPr>
        <w:t xml:space="preserve">ML the SWG is working on in its reports to the </w:t>
      </w:r>
      <w:r w:rsidR="00786DB9" w:rsidRPr="00B47CE0">
        <w:rPr>
          <w:rFonts w:ascii="Arial" w:hAnsi="Arial" w:cs="Arial"/>
        </w:rPr>
        <w:t xml:space="preserve">OGC </w:t>
      </w:r>
      <w:r w:rsidRPr="00B47CE0">
        <w:rPr>
          <w:rFonts w:ascii="Arial" w:hAnsi="Arial" w:cs="Arial"/>
        </w:rPr>
        <w:t>T</w:t>
      </w:r>
      <w:r w:rsidR="00707754" w:rsidRPr="00B47CE0">
        <w:rPr>
          <w:rFonts w:ascii="Arial" w:hAnsi="Arial" w:cs="Arial"/>
        </w:rPr>
        <w:t>P</w:t>
      </w:r>
      <w:r w:rsidRPr="00B47CE0">
        <w:rPr>
          <w:rFonts w:ascii="Arial" w:hAnsi="Arial" w:cs="Arial"/>
        </w:rPr>
        <w:t>C including the anticipated schedule.</w:t>
      </w:r>
    </w:p>
    <w:p w:rsidR="00707754" w:rsidRPr="00B47CE0" w:rsidRDefault="00707754" w:rsidP="0052666F">
      <w:pPr>
        <w:jc w:val="both"/>
        <w:rPr>
          <w:rFonts w:ascii="Arial" w:hAnsi="Arial" w:cs="Arial"/>
        </w:rPr>
      </w:pPr>
      <w:r w:rsidRPr="00B47CE0">
        <w:rPr>
          <w:rFonts w:ascii="Arial" w:hAnsi="Arial" w:cs="Arial"/>
        </w:rPr>
        <w:t>The tentative schedule of the activities for this SWG is:</w:t>
      </w:r>
    </w:p>
    <w:p w:rsidR="00707754" w:rsidRPr="00B47CE0" w:rsidRDefault="00707754" w:rsidP="00B47CE0">
      <w:pPr>
        <w:numPr>
          <w:ilvl w:val="0"/>
          <w:numId w:val="29"/>
        </w:numPr>
        <w:jc w:val="both"/>
        <w:rPr>
          <w:rFonts w:ascii="Arial" w:hAnsi="Arial" w:cs="Arial"/>
        </w:rPr>
      </w:pPr>
      <w:r w:rsidRPr="00B47CE0">
        <w:rPr>
          <w:rFonts w:ascii="Arial" w:hAnsi="Arial" w:cs="Arial"/>
        </w:rPr>
        <w:t>SWG kickoff meeting: by Mar. 2015</w:t>
      </w:r>
    </w:p>
    <w:p w:rsidR="00707754" w:rsidRPr="00B47CE0" w:rsidRDefault="00707754" w:rsidP="00B47CE0">
      <w:pPr>
        <w:numPr>
          <w:ilvl w:val="0"/>
          <w:numId w:val="29"/>
        </w:numPr>
        <w:jc w:val="both"/>
        <w:rPr>
          <w:rFonts w:ascii="Arial" w:hAnsi="Arial" w:cs="Arial"/>
        </w:rPr>
      </w:pPr>
      <w:r w:rsidRPr="00B47CE0">
        <w:rPr>
          <w:rFonts w:ascii="Arial" w:hAnsi="Arial" w:cs="Arial"/>
        </w:rPr>
        <w:t>PML v 0.1: by June 2015</w:t>
      </w:r>
    </w:p>
    <w:p w:rsidR="00707754" w:rsidRPr="00B47CE0" w:rsidRDefault="00707754" w:rsidP="00B47CE0">
      <w:pPr>
        <w:numPr>
          <w:ilvl w:val="0"/>
          <w:numId w:val="29"/>
        </w:numPr>
        <w:jc w:val="both"/>
        <w:rPr>
          <w:rFonts w:ascii="Arial" w:hAnsi="Arial" w:cs="Arial"/>
        </w:rPr>
      </w:pPr>
      <w:r w:rsidRPr="00B47CE0">
        <w:rPr>
          <w:rFonts w:ascii="Arial" w:hAnsi="Arial" w:cs="Arial"/>
        </w:rPr>
        <w:t xml:space="preserve">SWG internal review of the document and preparation of an updated version v0.2: by Aug. 2015 </w:t>
      </w:r>
    </w:p>
    <w:p w:rsidR="00707754" w:rsidRPr="00B47CE0" w:rsidRDefault="00707754" w:rsidP="00B47CE0">
      <w:pPr>
        <w:numPr>
          <w:ilvl w:val="0"/>
          <w:numId w:val="29"/>
        </w:numPr>
        <w:jc w:val="both"/>
        <w:rPr>
          <w:rFonts w:ascii="Arial" w:hAnsi="Arial" w:cs="Arial"/>
        </w:rPr>
      </w:pPr>
      <w:r w:rsidRPr="00B47CE0">
        <w:rPr>
          <w:rFonts w:ascii="Arial" w:hAnsi="Arial" w:cs="Arial"/>
        </w:rPr>
        <w:t>Revision for version v 0.3: by Sept. 2015</w:t>
      </w:r>
    </w:p>
    <w:p w:rsidR="00707754" w:rsidRPr="00B47CE0" w:rsidRDefault="00707754" w:rsidP="00B47CE0">
      <w:pPr>
        <w:numPr>
          <w:ilvl w:val="0"/>
          <w:numId w:val="29"/>
        </w:numPr>
        <w:jc w:val="both"/>
        <w:rPr>
          <w:rFonts w:ascii="Arial" w:hAnsi="Arial" w:cs="Arial"/>
        </w:rPr>
      </w:pPr>
      <w:r w:rsidRPr="00B47CE0">
        <w:rPr>
          <w:rFonts w:ascii="Arial" w:hAnsi="Arial" w:cs="Arial"/>
        </w:rPr>
        <w:t xml:space="preserve">SWG voting for submission to 30 days public comment period: Oct. 2015 </w:t>
      </w:r>
    </w:p>
    <w:p w:rsidR="00707754" w:rsidRPr="00B47CE0" w:rsidRDefault="00707754" w:rsidP="00B47CE0">
      <w:pPr>
        <w:numPr>
          <w:ilvl w:val="0"/>
          <w:numId w:val="29"/>
        </w:numPr>
        <w:jc w:val="both"/>
        <w:rPr>
          <w:rFonts w:ascii="Arial" w:hAnsi="Arial" w:cs="Arial"/>
        </w:rPr>
      </w:pPr>
      <w:r w:rsidRPr="00B47CE0">
        <w:rPr>
          <w:rFonts w:ascii="Arial" w:hAnsi="Arial" w:cs="Arial"/>
        </w:rPr>
        <w:t xml:space="preserve">Public comment period: from </w:t>
      </w:r>
      <w:smartTag w:uri="urn:schemas-microsoft-com:office:smarttags" w:element="date">
        <w:smartTagPr>
          <w:attr w:name="ls" w:val="trans"/>
          <w:attr w:name="Month" w:val="11"/>
          <w:attr w:name="Day" w:val="1"/>
          <w:attr w:name="Year" w:val="2015"/>
        </w:smartTagPr>
        <w:r w:rsidRPr="00B47CE0">
          <w:rPr>
            <w:rFonts w:ascii="Arial" w:hAnsi="Arial" w:cs="Arial"/>
          </w:rPr>
          <w:t>Nov. 1 2015</w:t>
        </w:r>
      </w:smartTag>
      <w:r w:rsidRPr="00B47CE0">
        <w:rPr>
          <w:rFonts w:ascii="Arial" w:hAnsi="Arial" w:cs="Arial"/>
        </w:rPr>
        <w:t xml:space="preserve"> to </w:t>
      </w:r>
      <w:smartTag w:uri="urn:schemas-microsoft-com:office:smarttags" w:element="date">
        <w:smartTagPr>
          <w:attr w:name="ls" w:val="trans"/>
          <w:attr w:name="Month" w:val="12"/>
          <w:attr w:name="Day" w:val="1"/>
          <w:attr w:name="Year" w:val="2015"/>
        </w:smartTagPr>
        <w:r w:rsidRPr="00B47CE0">
          <w:rPr>
            <w:rFonts w:ascii="Arial" w:hAnsi="Arial" w:cs="Arial"/>
          </w:rPr>
          <w:t>Dec. 1, 2015</w:t>
        </w:r>
      </w:smartTag>
      <w:r w:rsidRPr="00B47CE0">
        <w:rPr>
          <w:rFonts w:ascii="Arial" w:hAnsi="Arial" w:cs="Arial"/>
        </w:rPr>
        <w:t xml:space="preserve"> </w:t>
      </w:r>
    </w:p>
    <w:p w:rsidR="00707754" w:rsidRPr="00B47CE0" w:rsidRDefault="00707754" w:rsidP="0052666F">
      <w:pPr>
        <w:jc w:val="both"/>
        <w:rPr>
          <w:rFonts w:ascii="Arial" w:hAnsi="Arial" w:cs="Arial"/>
        </w:rPr>
      </w:pPr>
      <w:r w:rsidRPr="00B47CE0">
        <w:rPr>
          <w:rFonts w:ascii="Arial" w:hAnsi="Arial" w:cs="Arial"/>
        </w:rPr>
        <w:t xml:space="preserve">7. Reflection of public comments and revision for version v 0.4: by Feb. 2016 </w:t>
      </w:r>
    </w:p>
    <w:p w:rsidR="00707754" w:rsidRPr="00B47CE0" w:rsidRDefault="00707754" w:rsidP="0052666F">
      <w:pPr>
        <w:jc w:val="both"/>
        <w:rPr>
          <w:rFonts w:ascii="Arial" w:hAnsi="Arial" w:cs="Arial"/>
        </w:rPr>
      </w:pPr>
      <w:r w:rsidRPr="00B47CE0">
        <w:rPr>
          <w:rFonts w:ascii="Arial" w:hAnsi="Arial" w:cs="Arial"/>
        </w:rPr>
        <w:t xml:space="preserve">8. SWG internal voting for formal submission to OGC TC: Mar. 2016 </w:t>
      </w:r>
    </w:p>
    <w:p w:rsidR="00707754" w:rsidRPr="00B47CE0" w:rsidRDefault="00707754" w:rsidP="0052666F">
      <w:pPr>
        <w:jc w:val="both"/>
        <w:rPr>
          <w:rFonts w:ascii="Arial" w:hAnsi="Arial" w:cs="Arial"/>
        </w:rPr>
      </w:pPr>
      <w:smartTag w:uri="urn:schemas-microsoft-com:office:smarttags" w:element="metricconverter">
        <w:smartTagPr>
          <w:attr w:name="ProductID" w:val="9. In"/>
        </w:smartTagPr>
        <w:r w:rsidRPr="00B47CE0">
          <w:rPr>
            <w:rFonts w:ascii="Arial" w:hAnsi="Arial" w:cs="Arial"/>
          </w:rPr>
          <w:t>9. In</w:t>
        </w:r>
      </w:smartTag>
      <w:r w:rsidRPr="00B47CE0">
        <w:rPr>
          <w:rFonts w:ascii="Arial" w:hAnsi="Arial" w:cs="Arial"/>
        </w:rPr>
        <w:t xml:space="preserve"> case of approval for the formal submission to OGC TC, the final candidate standard will be sent to OGC TC for voting: by April 2016</w:t>
      </w:r>
    </w:p>
    <w:p w:rsidR="0000185D" w:rsidRPr="00B47CE0" w:rsidRDefault="0000185D" w:rsidP="0000185D">
      <w:pPr>
        <w:pStyle w:val="Heading1"/>
        <w:jc w:val="both"/>
        <w:rPr>
          <w:rFonts w:cs="Arial"/>
        </w:rPr>
      </w:pPr>
      <w:r w:rsidRPr="00B47CE0">
        <w:rPr>
          <w:rFonts w:cs="Arial"/>
        </w:rPr>
        <w:lastRenderedPageBreak/>
        <w:t>Business Value Proposition</w:t>
      </w:r>
    </w:p>
    <w:p w:rsidR="003C0747" w:rsidRPr="00B47CE0" w:rsidRDefault="0000185D" w:rsidP="0000185D">
      <w:pPr>
        <w:pStyle w:val="BodyText"/>
        <w:jc w:val="both"/>
        <w:rPr>
          <w:rFonts w:ascii="Arial" w:hAnsi="Arial" w:cs="Arial"/>
        </w:rPr>
      </w:pPr>
      <w:r w:rsidRPr="00B47CE0">
        <w:rPr>
          <w:rFonts w:ascii="Arial" w:hAnsi="Arial" w:cs="Arial"/>
        </w:rPr>
        <w:t xml:space="preserve">This SWG aims to provide a common schema framework for interoperability between </w:t>
      </w:r>
      <w:r w:rsidR="003C0747" w:rsidRPr="00B47CE0">
        <w:rPr>
          <w:rFonts w:ascii="Arial" w:hAnsi="Arial" w:cs="Arial"/>
        </w:rPr>
        <w:t>disparate applications, especially in the shared data models and processing models and a smooth transitions and process flows including planning, execution of changes and maintenance of the running ICT system that will support applications line Smart City, Smart Grid and continuous indoor/outdoor navigation.</w:t>
      </w:r>
    </w:p>
    <w:p w:rsidR="00D51F60" w:rsidRPr="00B47CE0" w:rsidRDefault="003C0747" w:rsidP="0000185D">
      <w:pPr>
        <w:pStyle w:val="BodyText"/>
        <w:jc w:val="both"/>
        <w:rPr>
          <w:rFonts w:ascii="Arial" w:hAnsi="Arial" w:cs="Arial"/>
        </w:rPr>
      </w:pPr>
      <w:r w:rsidRPr="00B47CE0">
        <w:rPr>
          <w:rFonts w:ascii="Arial" w:hAnsi="Arial" w:cs="Arial"/>
        </w:rPr>
        <w:t xml:space="preserve">This </w:t>
      </w:r>
      <w:r w:rsidR="0000185D" w:rsidRPr="00B47CE0">
        <w:rPr>
          <w:rFonts w:ascii="Arial" w:hAnsi="Arial" w:cs="Arial"/>
        </w:rPr>
        <w:t>cover</w:t>
      </w:r>
      <w:r w:rsidRPr="00B47CE0">
        <w:rPr>
          <w:rFonts w:ascii="Arial" w:hAnsi="Arial" w:cs="Arial"/>
        </w:rPr>
        <w:t>s</w:t>
      </w:r>
      <w:r w:rsidR="0000185D" w:rsidRPr="00B47CE0">
        <w:rPr>
          <w:rFonts w:ascii="Arial" w:hAnsi="Arial" w:cs="Arial"/>
        </w:rPr>
        <w:t xml:space="preserve"> a wide spectrum of application areas such as </w:t>
      </w:r>
      <w:r w:rsidR="00AE22E0" w:rsidRPr="00B47CE0">
        <w:rPr>
          <w:rFonts w:ascii="Arial" w:hAnsi="Arial" w:cs="Arial"/>
        </w:rPr>
        <w:t xml:space="preserve">territorial and urban planning, land use planning, e-Government, etc. as well as </w:t>
      </w:r>
      <w:r w:rsidR="00924D21" w:rsidRPr="00B47CE0">
        <w:rPr>
          <w:rFonts w:ascii="Arial" w:hAnsi="Arial" w:cs="Arial"/>
        </w:rPr>
        <w:t>various city-services (smart grids, smart water/waste management schemes, sanitation, intelligent buildings/transportation, utilities etc.)</w:t>
      </w:r>
      <w:r w:rsidR="00FF681E" w:rsidRPr="00B47CE0">
        <w:rPr>
          <w:rFonts w:ascii="Arial" w:hAnsi="Arial" w:cs="Arial"/>
        </w:rPr>
        <w:t xml:space="preserve">, </w:t>
      </w:r>
      <w:r w:rsidR="003D7AC6" w:rsidRPr="00B47CE0">
        <w:rPr>
          <w:rFonts w:ascii="Arial" w:hAnsi="Arial" w:cs="Arial"/>
        </w:rPr>
        <w:t xml:space="preserve">and </w:t>
      </w:r>
      <w:r w:rsidR="00FF681E" w:rsidRPr="00B47CE0">
        <w:rPr>
          <w:rFonts w:ascii="Arial" w:hAnsi="Arial" w:cs="Arial"/>
        </w:rPr>
        <w:t>even wider-scale territorial management and even trans</w:t>
      </w:r>
      <w:r w:rsidR="003D7AC6" w:rsidRPr="00B47CE0">
        <w:rPr>
          <w:rFonts w:ascii="Arial" w:hAnsi="Arial" w:cs="Arial"/>
        </w:rPr>
        <w:t>-</w:t>
      </w:r>
      <w:r w:rsidR="00FF681E" w:rsidRPr="00B47CE0">
        <w:rPr>
          <w:rFonts w:ascii="Arial" w:hAnsi="Arial" w:cs="Arial"/>
        </w:rPr>
        <w:t>border management of land use and protection, disaster preparedness, ecological preservation, etc. The latter could potentially witness a large-scale uptake in public national, regional and local administrations</w:t>
      </w:r>
      <w:r w:rsidR="00D51F60" w:rsidRPr="00B47CE0">
        <w:rPr>
          <w:rFonts w:ascii="Arial" w:hAnsi="Arial" w:cs="Arial"/>
        </w:rPr>
        <w:t>.</w:t>
      </w:r>
    </w:p>
    <w:p w:rsidR="002E5EBB" w:rsidRPr="00B47CE0" w:rsidRDefault="00E44D3A" w:rsidP="0000185D">
      <w:pPr>
        <w:pStyle w:val="BodyText"/>
        <w:jc w:val="both"/>
        <w:rPr>
          <w:rFonts w:ascii="Arial" w:hAnsi="Arial" w:cs="Arial"/>
        </w:rPr>
      </w:pPr>
      <w:r w:rsidRPr="00B47CE0">
        <w:rPr>
          <w:rFonts w:ascii="Arial" w:hAnsi="Arial" w:cs="Arial"/>
        </w:rPr>
        <w:t xml:space="preserve">The standardization </w:t>
      </w:r>
      <w:r w:rsidR="00AE22E0" w:rsidRPr="00B47CE0">
        <w:rPr>
          <w:rFonts w:ascii="Arial" w:hAnsi="Arial" w:cs="Arial"/>
        </w:rPr>
        <w:t xml:space="preserve">activity </w:t>
      </w:r>
      <w:r w:rsidRPr="00B47CE0">
        <w:rPr>
          <w:rFonts w:ascii="Arial" w:hAnsi="Arial" w:cs="Arial"/>
        </w:rPr>
        <w:t xml:space="preserve">could </w:t>
      </w:r>
      <w:r w:rsidR="00AE22E0" w:rsidRPr="00B47CE0">
        <w:rPr>
          <w:rFonts w:ascii="Arial" w:hAnsi="Arial" w:cs="Arial"/>
        </w:rPr>
        <w:t xml:space="preserve">contribute to </w:t>
      </w:r>
      <w:r w:rsidRPr="00B47CE0">
        <w:rPr>
          <w:rFonts w:ascii="Arial" w:hAnsi="Arial" w:cs="Arial"/>
        </w:rPr>
        <w:t xml:space="preserve">the </w:t>
      </w:r>
      <w:r w:rsidRPr="00B47CE0">
        <w:rPr>
          <w:rFonts w:ascii="Arial" w:hAnsi="Arial" w:cs="Arial"/>
          <w:lang w:val="en-GB"/>
        </w:rPr>
        <w:t>integration of planning regulations both vertically (the systems of planning) and horizontally (land use planning, environmental planning, mobility planning)</w:t>
      </w:r>
      <w:r w:rsidR="00AE22E0" w:rsidRPr="00B47CE0">
        <w:rPr>
          <w:rFonts w:ascii="Arial" w:hAnsi="Arial" w:cs="Arial"/>
          <w:lang w:val="en-GB"/>
        </w:rPr>
        <w:t>.</w:t>
      </w:r>
      <w:r w:rsidR="002E5EBB" w:rsidRPr="00B47CE0">
        <w:rPr>
          <w:rFonts w:ascii="Arial" w:hAnsi="Arial" w:cs="Arial"/>
          <w:lang w:val="en-GB"/>
        </w:rPr>
        <w:t xml:space="preserve"> The availability of PML could help develop ICT systems capable to </w:t>
      </w:r>
      <w:r w:rsidRPr="00B47CE0">
        <w:rPr>
          <w:rFonts w:ascii="Arial" w:hAnsi="Arial" w:cs="Arial"/>
          <w:lang w:val="en-GB"/>
        </w:rPr>
        <w:t>correlat</w:t>
      </w:r>
      <w:r w:rsidR="002E5EBB" w:rsidRPr="00B47CE0">
        <w:rPr>
          <w:rFonts w:ascii="Arial" w:hAnsi="Arial" w:cs="Arial"/>
          <w:lang w:val="en-GB"/>
        </w:rPr>
        <w:t>e</w:t>
      </w:r>
      <w:r w:rsidRPr="00B47CE0">
        <w:rPr>
          <w:rFonts w:ascii="Arial" w:hAnsi="Arial" w:cs="Arial"/>
          <w:lang w:val="en-GB"/>
        </w:rPr>
        <w:t xml:space="preserve"> different policies, programmes and complex projects developed by the local public authorities</w:t>
      </w:r>
      <w:r w:rsidR="002E5EBB" w:rsidRPr="00B47CE0">
        <w:rPr>
          <w:rFonts w:ascii="Arial" w:hAnsi="Arial" w:cs="Arial"/>
          <w:lang w:val="en-GB"/>
        </w:rPr>
        <w:t xml:space="preserve">. Such a development would therefore contribute to improving </w:t>
      </w:r>
      <w:r w:rsidRPr="00B47CE0">
        <w:rPr>
          <w:rFonts w:ascii="Arial" w:hAnsi="Arial" w:cs="Arial"/>
          <w:lang w:val="en-GB"/>
        </w:rPr>
        <w:t>governance models</w:t>
      </w:r>
      <w:r w:rsidR="002E5EBB" w:rsidRPr="00B47CE0">
        <w:rPr>
          <w:rFonts w:ascii="Arial" w:hAnsi="Arial" w:cs="Arial"/>
          <w:lang w:val="en-GB"/>
        </w:rPr>
        <w:t>, to definition of</w:t>
      </w:r>
      <w:r w:rsidRPr="00B47CE0">
        <w:rPr>
          <w:rFonts w:ascii="Arial" w:hAnsi="Arial" w:cs="Arial"/>
          <w:lang w:val="en-GB"/>
        </w:rPr>
        <w:t xml:space="preserve"> better management </w:t>
      </w:r>
      <w:r w:rsidR="002E5EBB" w:rsidRPr="00B47CE0">
        <w:rPr>
          <w:rFonts w:ascii="Arial" w:hAnsi="Arial" w:cs="Arial"/>
          <w:lang w:val="en-GB"/>
        </w:rPr>
        <w:t xml:space="preserve">policies for </w:t>
      </w:r>
      <w:r w:rsidRPr="00B47CE0">
        <w:rPr>
          <w:rFonts w:ascii="Arial" w:hAnsi="Arial" w:cs="Arial"/>
          <w:lang w:val="en-GB"/>
        </w:rPr>
        <w:t xml:space="preserve">“project portfolios”, </w:t>
      </w:r>
      <w:r w:rsidR="002E5EBB" w:rsidRPr="00B47CE0">
        <w:rPr>
          <w:rFonts w:ascii="Arial" w:hAnsi="Arial" w:cs="Arial"/>
          <w:lang w:val="en-GB"/>
        </w:rPr>
        <w:t xml:space="preserve">to </w:t>
      </w:r>
      <w:r w:rsidRPr="00B47CE0">
        <w:rPr>
          <w:rFonts w:ascii="Arial" w:hAnsi="Arial" w:cs="Arial"/>
          <w:lang w:val="en-GB"/>
        </w:rPr>
        <w:t>better land use planning regulations (the possibility of flexible regulations and introducing new planning instruments through means of ICT solutions)</w:t>
      </w:r>
      <w:r w:rsidR="002E5EBB" w:rsidRPr="00B47CE0">
        <w:rPr>
          <w:rFonts w:ascii="Arial" w:hAnsi="Arial" w:cs="Arial"/>
          <w:lang w:val="en-GB"/>
        </w:rPr>
        <w:t>. The availability of PML would for instance help</w:t>
      </w:r>
      <w:r w:rsidRPr="00B47CE0">
        <w:rPr>
          <w:rFonts w:ascii="Arial" w:hAnsi="Arial" w:cs="Arial"/>
          <w:lang w:val="en-GB"/>
        </w:rPr>
        <w:t xml:space="preserve"> </w:t>
      </w:r>
      <w:r w:rsidR="002E5EBB" w:rsidRPr="00B47CE0">
        <w:rPr>
          <w:rFonts w:ascii="Arial" w:hAnsi="Arial" w:cs="Arial"/>
          <w:lang w:val="en-GB"/>
        </w:rPr>
        <w:t xml:space="preserve">create systems capable to </w:t>
      </w:r>
      <w:r w:rsidRPr="00B47CE0">
        <w:rPr>
          <w:rFonts w:ascii="Arial" w:hAnsi="Arial" w:cs="Arial"/>
          <w:lang w:val="en-GB"/>
        </w:rPr>
        <w:t>highligh</w:t>
      </w:r>
      <w:r w:rsidR="002E5EBB" w:rsidRPr="00B47CE0">
        <w:rPr>
          <w:rFonts w:ascii="Arial" w:hAnsi="Arial" w:cs="Arial"/>
          <w:lang w:val="en-GB"/>
        </w:rPr>
        <w:t>t</w:t>
      </w:r>
      <w:r w:rsidRPr="00B47CE0">
        <w:rPr>
          <w:rFonts w:ascii="Arial" w:hAnsi="Arial" w:cs="Arial"/>
          <w:lang w:val="en-GB"/>
        </w:rPr>
        <w:t xml:space="preserve"> investment opportunities (</w:t>
      </w:r>
      <w:r w:rsidR="002E5EBB" w:rsidRPr="00B47CE0">
        <w:rPr>
          <w:rFonts w:ascii="Arial" w:hAnsi="Arial" w:cs="Arial"/>
          <w:lang w:val="en-GB"/>
        </w:rPr>
        <w:t xml:space="preserve">accounting for </w:t>
      </w:r>
      <w:r w:rsidRPr="00B47CE0">
        <w:rPr>
          <w:rFonts w:ascii="Arial" w:hAnsi="Arial" w:cs="Arial"/>
          <w:lang w:val="en-GB"/>
        </w:rPr>
        <w:t>regulations on different areas, zoning of economic / fiscal areas etc.)</w:t>
      </w:r>
      <w:r w:rsidR="002E5EBB" w:rsidRPr="00B47CE0">
        <w:rPr>
          <w:rFonts w:ascii="Arial" w:hAnsi="Arial" w:cs="Arial"/>
          <w:lang w:val="en-GB"/>
        </w:rPr>
        <w:t xml:space="preserve">. A further element of the value proposition of PML include the possibility to create ICT tools to </w:t>
      </w:r>
      <w:r w:rsidRPr="00B47CE0">
        <w:rPr>
          <w:rFonts w:ascii="Arial" w:hAnsi="Arial" w:cs="Arial"/>
          <w:lang w:val="en-GB"/>
        </w:rPr>
        <w:t xml:space="preserve">monitor different indicators and </w:t>
      </w:r>
      <w:r w:rsidR="002E5EBB" w:rsidRPr="00B47CE0">
        <w:rPr>
          <w:rFonts w:ascii="Arial" w:hAnsi="Arial" w:cs="Arial"/>
          <w:lang w:val="en-GB"/>
        </w:rPr>
        <w:t xml:space="preserve">to assess </w:t>
      </w:r>
      <w:r w:rsidRPr="00B47CE0">
        <w:rPr>
          <w:rFonts w:ascii="Arial" w:hAnsi="Arial" w:cs="Arial"/>
          <w:lang w:val="en-GB"/>
        </w:rPr>
        <w:t>impact of different policies / programmes</w:t>
      </w:r>
      <w:r w:rsidR="002E5EBB" w:rsidRPr="00B47CE0">
        <w:rPr>
          <w:rFonts w:ascii="Arial" w:hAnsi="Arial" w:cs="Arial"/>
          <w:lang w:val="en-GB"/>
        </w:rPr>
        <w:t>, facilitating the definition of</w:t>
      </w:r>
      <w:r w:rsidRPr="00B47CE0">
        <w:rPr>
          <w:rFonts w:ascii="Arial" w:hAnsi="Arial" w:cs="Arial"/>
          <w:lang w:val="en-GB"/>
        </w:rPr>
        <w:t xml:space="preserve"> possible mitigation</w:t>
      </w:r>
      <w:r w:rsidR="002E5EBB" w:rsidRPr="00B47CE0">
        <w:rPr>
          <w:rFonts w:ascii="Arial" w:hAnsi="Arial" w:cs="Arial"/>
          <w:lang w:val="en-GB"/>
        </w:rPr>
        <w:t xml:space="preserve"> actions</w:t>
      </w:r>
      <w:r w:rsidRPr="00B47CE0">
        <w:rPr>
          <w:rFonts w:ascii="Arial" w:hAnsi="Arial" w:cs="Arial"/>
          <w:lang w:val="en-GB"/>
        </w:rPr>
        <w:t>.</w:t>
      </w:r>
      <w:bookmarkStart w:id="0" w:name="OLE_LINK1"/>
      <w:bookmarkStart w:id="1" w:name="OLE_LINK2"/>
      <w:r w:rsidR="002E5EBB" w:rsidRPr="00B47CE0">
        <w:rPr>
          <w:rFonts w:ascii="Arial" w:hAnsi="Arial" w:cs="Arial"/>
          <w:lang w:val="en-GB"/>
        </w:rPr>
        <w:t xml:space="preserve"> </w:t>
      </w:r>
    </w:p>
    <w:bookmarkEnd w:id="0"/>
    <w:bookmarkEnd w:id="1"/>
    <w:p w:rsidR="0052666F" w:rsidRPr="00B47CE0" w:rsidRDefault="0052666F" w:rsidP="0052666F">
      <w:pPr>
        <w:pStyle w:val="BodyText"/>
        <w:jc w:val="both"/>
        <w:rPr>
          <w:rFonts w:ascii="Arial" w:hAnsi="Arial" w:cs="Arial"/>
        </w:rPr>
      </w:pPr>
      <w:r w:rsidRPr="00B47CE0">
        <w:rPr>
          <w:rFonts w:ascii="Arial" w:hAnsi="Arial" w:cs="Arial"/>
        </w:rPr>
        <w:t>This initiative concerns to aid the multidisciplinary and fragmented geographic information community through means of integrating business rules, standards, interfaces and conformance processes deployed under the UP DWG in a broader spectrum of business cases, relying on the above mentioned interoperability.</w:t>
      </w:r>
    </w:p>
    <w:p w:rsidR="00010759" w:rsidRPr="00B47CE0" w:rsidRDefault="00010759" w:rsidP="00010759">
      <w:pPr>
        <w:pStyle w:val="BodyText"/>
        <w:jc w:val="both"/>
        <w:rPr>
          <w:rFonts w:ascii="Arial" w:hAnsi="Arial" w:cs="Arial"/>
        </w:rPr>
      </w:pPr>
      <w:r w:rsidRPr="00B47CE0">
        <w:rPr>
          <w:rFonts w:ascii="Arial" w:hAnsi="Arial" w:cs="Arial"/>
          <w:lang w:val="en-GB"/>
        </w:rPr>
        <w:t xml:space="preserve">In prospect, this could also provide reference for </w:t>
      </w:r>
      <w:r w:rsidRPr="00B47CE0">
        <w:rPr>
          <w:rFonts w:ascii="Arial" w:hAnsi="Arial" w:cs="Arial"/>
        </w:rPr>
        <w:t>developing guidelines that address business cases and other intervention strategies available via consortia approaches which best support the infrastructure of the information community to come together and to inform information community consumers.</w:t>
      </w:r>
    </w:p>
    <w:p w:rsidR="007C7F3D" w:rsidRPr="00B47CE0" w:rsidRDefault="007C7F3D">
      <w:pPr>
        <w:pStyle w:val="Heading1"/>
        <w:jc w:val="both"/>
        <w:rPr>
          <w:rFonts w:cs="Arial"/>
        </w:rPr>
      </w:pPr>
      <w:r w:rsidRPr="00B47CE0">
        <w:rPr>
          <w:rFonts w:cs="Arial"/>
        </w:rPr>
        <w:t>IPR Policy for this SWG</w:t>
      </w:r>
    </w:p>
    <w:p w:rsidR="007C7F3D" w:rsidRPr="00B47CE0" w:rsidRDefault="00173A2F">
      <w:pPr>
        <w:jc w:val="both"/>
        <w:rPr>
          <w:rFonts w:ascii="Arial" w:hAnsi="Arial" w:cs="Arial"/>
        </w:rPr>
      </w:pPr>
      <w:r w:rsidRPr="00B47CE0">
        <w:rPr>
          <w:rFonts w:ascii="Arial" w:hAnsi="Arial" w:cs="Arial"/>
        </w:rPr>
        <w:sym w:font="Wingdings 2" w:char="F052"/>
      </w:r>
      <w:r w:rsidR="007C7F3D" w:rsidRPr="00B47CE0">
        <w:rPr>
          <w:rFonts w:ascii="Arial" w:hAnsi="Arial" w:cs="Arial"/>
        </w:rPr>
        <w:t xml:space="preserve"> </w:t>
      </w:r>
      <w:proofErr w:type="gramStart"/>
      <w:r w:rsidR="007C7F3D" w:rsidRPr="00B47CE0">
        <w:rPr>
          <w:rFonts w:ascii="Arial" w:hAnsi="Arial" w:cs="Arial"/>
        </w:rPr>
        <w:t>RAND-Royalty Free.</w:t>
      </w:r>
      <w:proofErr w:type="gramEnd"/>
      <w:r w:rsidR="007C7F3D" w:rsidRPr="00B47CE0">
        <w:rPr>
          <w:rFonts w:ascii="Arial" w:hAnsi="Arial" w:cs="Arial"/>
        </w:rPr>
        <w:t xml:space="preserve">  </w:t>
      </w:r>
      <w:r w:rsidR="007C7F3D" w:rsidRPr="00B47CE0">
        <w:rPr>
          <w:rFonts w:ascii="Arial" w:hAnsi="Arial" w:cs="Arial"/>
        </w:rPr>
        <w:sym w:font="Symbol" w:char="F090"/>
      </w:r>
      <w:r w:rsidR="007C7F3D" w:rsidRPr="00B47CE0">
        <w:rPr>
          <w:rFonts w:ascii="Arial" w:hAnsi="Arial" w:cs="Arial"/>
        </w:rPr>
        <w:t xml:space="preserve">  </w:t>
      </w:r>
      <w:smartTag w:uri="urn:schemas:contacts" w:element="GivenName">
        <w:smartTag w:uri="urn:schemas-microsoft-com:office:smarttags" w:element="place">
          <w:r w:rsidR="007C7F3D" w:rsidRPr="00B47CE0">
            <w:rPr>
              <w:rFonts w:ascii="Arial" w:hAnsi="Arial" w:cs="Arial"/>
            </w:rPr>
            <w:t>RAND</w:t>
          </w:r>
        </w:smartTag>
      </w:smartTag>
      <w:r w:rsidR="007C7F3D" w:rsidRPr="00B47CE0">
        <w:rPr>
          <w:rFonts w:ascii="Arial" w:hAnsi="Arial" w:cs="Arial"/>
        </w:rPr>
        <w:t xml:space="preserve"> for fee </w:t>
      </w:r>
    </w:p>
    <w:p w:rsidR="007C7F3D" w:rsidRPr="00B47CE0" w:rsidRDefault="007C7F3D">
      <w:pPr>
        <w:pStyle w:val="Heading1"/>
        <w:jc w:val="both"/>
        <w:rPr>
          <w:rFonts w:cs="Arial"/>
        </w:rPr>
      </w:pPr>
      <w:r w:rsidRPr="00B47CE0">
        <w:rPr>
          <w:rFonts w:cs="Arial"/>
        </w:rPr>
        <w:t>Anticipated Participants</w:t>
      </w:r>
    </w:p>
    <w:p w:rsidR="00051919" w:rsidRPr="00B47CE0" w:rsidRDefault="00051919" w:rsidP="00051919">
      <w:pPr>
        <w:pStyle w:val="ListNumber"/>
        <w:numPr>
          <w:ilvl w:val="0"/>
          <w:numId w:val="0"/>
        </w:numPr>
        <w:jc w:val="both"/>
        <w:rPr>
          <w:rFonts w:ascii="Arial" w:hAnsi="Arial" w:cs="Arial"/>
        </w:rPr>
      </w:pPr>
      <w:r w:rsidRPr="00B47CE0">
        <w:rPr>
          <w:rFonts w:ascii="Arial" w:hAnsi="Arial" w:cs="Arial"/>
        </w:rPr>
        <w:t>Those involved in the design, development, implementation, or use of elements listed above in "Scope of the Work".  This includes urban planners,</w:t>
      </w:r>
      <w:r w:rsidR="001B6933" w:rsidRPr="00B47CE0">
        <w:rPr>
          <w:rFonts w:ascii="Arial" w:hAnsi="Arial" w:cs="Arial"/>
        </w:rPr>
        <w:t xml:space="preserve"> geographers, architects, public servants,</w:t>
      </w:r>
      <w:r w:rsidRPr="00B47CE0">
        <w:rPr>
          <w:rFonts w:ascii="Arial" w:hAnsi="Arial" w:cs="Arial"/>
        </w:rPr>
        <w:t xml:space="preserve"> search service providers, prospective users of search services exposed as XML, information architects and bibliographic, metadata, and content provider</w:t>
      </w:r>
      <w:r w:rsidR="001B6933" w:rsidRPr="00B47CE0">
        <w:rPr>
          <w:rFonts w:ascii="Arial" w:hAnsi="Arial" w:cs="Arial"/>
        </w:rPr>
        <w:t xml:space="preserve"> involved in the future use of elements</w:t>
      </w:r>
      <w:r w:rsidRPr="00B47CE0">
        <w:rPr>
          <w:rFonts w:ascii="Arial" w:hAnsi="Arial" w:cs="Arial"/>
        </w:rPr>
        <w:t xml:space="preserve">. </w:t>
      </w:r>
    </w:p>
    <w:p w:rsidR="00D85B2C" w:rsidRPr="00B47CE0" w:rsidRDefault="00D85B2C" w:rsidP="00051919">
      <w:pPr>
        <w:pStyle w:val="ListNumber"/>
        <w:numPr>
          <w:ilvl w:val="0"/>
          <w:numId w:val="0"/>
        </w:numPr>
        <w:jc w:val="both"/>
        <w:rPr>
          <w:rFonts w:ascii="Arial" w:hAnsi="Arial" w:cs="Arial"/>
        </w:rPr>
      </w:pPr>
      <w:r w:rsidRPr="00B47CE0">
        <w:rPr>
          <w:rFonts w:ascii="Arial" w:hAnsi="Arial" w:cs="Arial"/>
        </w:rPr>
        <w:t>The target</w:t>
      </w:r>
      <w:r w:rsidR="00141B74" w:rsidRPr="00B47CE0">
        <w:rPr>
          <w:rFonts w:ascii="Arial" w:hAnsi="Arial" w:cs="Arial"/>
        </w:rPr>
        <w:t>ed</w:t>
      </w:r>
      <w:r w:rsidRPr="00B47CE0">
        <w:rPr>
          <w:rFonts w:ascii="Arial" w:hAnsi="Arial" w:cs="Arial"/>
        </w:rPr>
        <w:t xml:space="preserve"> </w:t>
      </w:r>
      <w:r w:rsidR="00141B74" w:rsidRPr="00B47CE0">
        <w:rPr>
          <w:rFonts w:ascii="Arial" w:hAnsi="Arial" w:cs="Arial"/>
        </w:rPr>
        <w:t xml:space="preserve">participants </w:t>
      </w:r>
      <w:r w:rsidR="0095294A" w:rsidRPr="00B47CE0">
        <w:rPr>
          <w:rFonts w:ascii="Arial" w:hAnsi="Arial" w:cs="Arial"/>
        </w:rPr>
        <w:t>of the P</w:t>
      </w:r>
      <w:r w:rsidRPr="00B47CE0">
        <w:rPr>
          <w:rFonts w:ascii="Arial" w:hAnsi="Arial" w:cs="Arial"/>
        </w:rPr>
        <w:t xml:space="preserve">ML SWG </w:t>
      </w:r>
      <w:r w:rsidR="006D0CA8" w:rsidRPr="00B47CE0">
        <w:rPr>
          <w:rFonts w:ascii="Arial" w:hAnsi="Arial" w:cs="Arial"/>
        </w:rPr>
        <w:t>are</w:t>
      </w:r>
      <w:r w:rsidRPr="00B47CE0">
        <w:rPr>
          <w:rFonts w:ascii="Arial" w:hAnsi="Arial" w:cs="Arial"/>
        </w:rPr>
        <w:t xml:space="preserve"> those involved in the </w:t>
      </w:r>
      <w:r w:rsidR="0095294A" w:rsidRPr="00B47CE0">
        <w:rPr>
          <w:rFonts w:ascii="Arial" w:hAnsi="Arial" w:cs="Arial"/>
        </w:rPr>
        <w:t xml:space="preserve">planning policy cycle (proposal, definition, adoption, </w:t>
      </w:r>
      <w:proofErr w:type="gramStart"/>
      <w:r w:rsidR="0095294A" w:rsidRPr="00B47CE0">
        <w:rPr>
          <w:rFonts w:ascii="Arial" w:hAnsi="Arial" w:cs="Arial"/>
        </w:rPr>
        <w:t>regulation</w:t>
      </w:r>
      <w:proofErr w:type="gramEnd"/>
      <w:r w:rsidR="0095294A" w:rsidRPr="00B47CE0">
        <w:rPr>
          <w:rFonts w:ascii="Arial" w:hAnsi="Arial" w:cs="Arial"/>
        </w:rPr>
        <w:t xml:space="preserve">), </w:t>
      </w:r>
      <w:r w:rsidRPr="00B47CE0">
        <w:rPr>
          <w:rFonts w:ascii="Arial" w:hAnsi="Arial" w:cs="Arial"/>
        </w:rPr>
        <w:t xml:space="preserve">design, development, implementation, and use of </w:t>
      </w:r>
      <w:r w:rsidR="0095294A" w:rsidRPr="00B47CE0">
        <w:rPr>
          <w:rFonts w:ascii="Arial" w:hAnsi="Arial" w:cs="Arial"/>
        </w:rPr>
        <w:t>planning systems /</w:t>
      </w:r>
      <w:r w:rsidRPr="00B47CE0">
        <w:rPr>
          <w:rFonts w:ascii="Arial" w:hAnsi="Arial" w:cs="Arial"/>
        </w:rPr>
        <w:t xml:space="preserve"> models in terms of both a common semantic information model and a common format for the storage and exchange of 3D city data</w:t>
      </w:r>
      <w:r w:rsidR="0095294A" w:rsidRPr="00B47CE0">
        <w:rPr>
          <w:rFonts w:ascii="Arial" w:hAnsi="Arial" w:cs="Arial"/>
        </w:rPr>
        <w:t>, planning policies and norms of regulation</w:t>
      </w:r>
      <w:r w:rsidRPr="00B47CE0">
        <w:rPr>
          <w:rFonts w:ascii="Arial" w:hAnsi="Arial" w:cs="Arial"/>
        </w:rPr>
        <w:t xml:space="preserve">. </w:t>
      </w:r>
    </w:p>
    <w:p w:rsidR="00D85B2C" w:rsidRPr="00B47CE0" w:rsidRDefault="00A3380C" w:rsidP="00D85B2C">
      <w:pPr>
        <w:pStyle w:val="ListNumber"/>
        <w:numPr>
          <w:ilvl w:val="0"/>
          <w:numId w:val="0"/>
        </w:numPr>
        <w:rPr>
          <w:rFonts w:ascii="Arial" w:hAnsi="Arial" w:cs="Arial"/>
        </w:rPr>
      </w:pPr>
      <w:proofErr w:type="spellStart"/>
      <w:r w:rsidRPr="00B47CE0">
        <w:rPr>
          <w:rFonts w:ascii="Arial" w:hAnsi="Arial" w:cs="Arial"/>
        </w:rPr>
        <w:t>Planning</w:t>
      </w:r>
      <w:r w:rsidR="00D85B2C" w:rsidRPr="00B47CE0">
        <w:rPr>
          <w:rFonts w:ascii="Arial" w:hAnsi="Arial" w:cs="Arial"/>
        </w:rPr>
        <w:t>ML</w:t>
      </w:r>
      <w:proofErr w:type="spellEnd"/>
      <w:r w:rsidR="00D85B2C" w:rsidRPr="00B47CE0">
        <w:rPr>
          <w:rFonts w:ascii="Arial" w:hAnsi="Arial" w:cs="Arial"/>
        </w:rPr>
        <w:t xml:space="preserve"> </w:t>
      </w:r>
      <w:r w:rsidR="008E272B" w:rsidRPr="00B47CE0">
        <w:rPr>
          <w:rFonts w:ascii="Arial" w:hAnsi="Arial" w:cs="Arial"/>
        </w:rPr>
        <w:t>is targeting the</w:t>
      </w:r>
      <w:r w:rsidR="00D85B2C" w:rsidRPr="00B47CE0">
        <w:rPr>
          <w:rFonts w:ascii="Arial" w:hAnsi="Arial" w:cs="Arial"/>
        </w:rPr>
        <w:t xml:space="preserve"> following </w:t>
      </w:r>
      <w:r w:rsidR="00DF0053" w:rsidRPr="00B47CE0">
        <w:rPr>
          <w:rFonts w:ascii="Arial" w:hAnsi="Arial" w:cs="Arial"/>
        </w:rPr>
        <w:t xml:space="preserve">example </w:t>
      </w:r>
      <w:r w:rsidR="00D85B2C" w:rsidRPr="00B47CE0">
        <w:rPr>
          <w:rFonts w:ascii="Arial" w:hAnsi="Arial" w:cs="Arial"/>
        </w:rPr>
        <w:t xml:space="preserve">application areas: </w:t>
      </w:r>
    </w:p>
    <w:p w:rsidR="0032009C" w:rsidRPr="00B47CE0" w:rsidRDefault="0032009C" w:rsidP="00D85B2C">
      <w:pPr>
        <w:pStyle w:val="ListNumber"/>
        <w:numPr>
          <w:ilvl w:val="0"/>
          <w:numId w:val="13"/>
        </w:numPr>
        <w:rPr>
          <w:rFonts w:ascii="Arial" w:hAnsi="Arial" w:cs="Arial"/>
        </w:rPr>
      </w:pPr>
      <w:r w:rsidRPr="00B47CE0">
        <w:rPr>
          <w:rFonts w:ascii="Arial" w:hAnsi="Arial" w:cs="Arial"/>
        </w:rPr>
        <w:lastRenderedPageBreak/>
        <w:t xml:space="preserve">Spatial, Territorial and </w:t>
      </w:r>
      <w:r w:rsidR="00DD4C9F" w:rsidRPr="00B47CE0">
        <w:rPr>
          <w:rFonts w:ascii="Arial" w:hAnsi="Arial" w:cs="Arial"/>
        </w:rPr>
        <w:t>U</w:t>
      </w:r>
      <w:r w:rsidR="00D85B2C" w:rsidRPr="00B47CE0">
        <w:rPr>
          <w:rFonts w:ascii="Arial" w:hAnsi="Arial" w:cs="Arial"/>
        </w:rPr>
        <w:t xml:space="preserve">rban </w:t>
      </w:r>
      <w:r w:rsidRPr="00B47CE0">
        <w:rPr>
          <w:rFonts w:ascii="Arial" w:hAnsi="Arial" w:cs="Arial"/>
        </w:rPr>
        <w:t>P</w:t>
      </w:r>
      <w:r w:rsidR="00D85B2C" w:rsidRPr="00B47CE0">
        <w:rPr>
          <w:rFonts w:ascii="Arial" w:hAnsi="Arial" w:cs="Arial"/>
        </w:rPr>
        <w:t>lanning</w:t>
      </w:r>
      <w:r w:rsidRPr="00B47CE0">
        <w:rPr>
          <w:rFonts w:ascii="Arial" w:hAnsi="Arial" w:cs="Arial"/>
        </w:rPr>
        <w:t>,</w:t>
      </w:r>
    </w:p>
    <w:p w:rsidR="0032009C" w:rsidRPr="00B47CE0" w:rsidRDefault="0032009C" w:rsidP="00D85B2C">
      <w:pPr>
        <w:pStyle w:val="ListNumber"/>
        <w:numPr>
          <w:ilvl w:val="0"/>
          <w:numId w:val="13"/>
        </w:numPr>
        <w:rPr>
          <w:rFonts w:ascii="Arial" w:hAnsi="Arial" w:cs="Arial"/>
        </w:rPr>
      </w:pPr>
      <w:r w:rsidRPr="00B47CE0">
        <w:rPr>
          <w:rFonts w:ascii="Arial" w:hAnsi="Arial" w:cs="Arial"/>
        </w:rPr>
        <w:t>Land Use Planning, 2D/3</w:t>
      </w:r>
      <w:r w:rsidR="00316994" w:rsidRPr="00B47CE0">
        <w:rPr>
          <w:rFonts w:ascii="Arial" w:hAnsi="Arial" w:cs="Arial"/>
        </w:rPr>
        <w:t xml:space="preserve">D </w:t>
      </w:r>
      <w:proofErr w:type="spellStart"/>
      <w:r w:rsidR="00316994" w:rsidRPr="00B47CE0">
        <w:rPr>
          <w:rFonts w:ascii="Arial" w:hAnsi="Arial" w:cs="Arial"/>
        </w:rPr>
        <w:t>Cadasters</w:t>
      </w:r>
      <w:proofErr w:type="spellEnd"/>
      <w:r w:rsidR="00316994" w:rsidRPr="00B47CE0">
        <w:rPr>
          <w:rFonts w:ascii="Arial" w:hAnsi="Arial" w:cs="Arial"/>
        </w:rPr>
        <w:t xml:space="preserve"> (Zoning, Permitting, e-Government),</w:t>
      </w:r>
    </w:p>
    <w:p w:rsidR="0032009C" w:rsidRPr="00B47CE0" w:rsidRDefault="0032009C" w:rsidP="0032009C">
      <w:pPr>
        <w:pStyle w:val="ListNumber"/>
        <w:numPr>
          <w:ilvl w:val="0"/>
          <w:numId w:val="13"/>
        </w:numPr>
        <w:rPr>
          <w:rFonts w:ascii="Arial" w:hAnsi="Arial" w:cs="Arial"/>
        </w:rPr>
      </w:pPr>
      <w:r w:rsidRPr="00B47CE0">
        <w:rPr>
          <w:rFonts w:ascii="Arial" w:hAnsi="Arial" w:cs="Arial"/>
        </w:rPr>
        <w:t>Environmental</w:t>
      </w:r>
      <w:r w:rsidR="00316994" w:rsidRPr="00B47CE0">
        <w:rPr>
          <w:rFonts w:ascii="Arial" w:hAnsi="Arial" w:cs="Arial"/>
        </w:rPr>
        <w:t xml:space="preserve"> Protection</w:t>
      </w:r>
      <w:r w:rsidRPr="00B47CE0">
        <w:rPr>
          <w:rFonts w:ascii="Arial" w:hAnsi="Arial" w:cs="Arial"/>
        </w:rPr>
        <w:t>, Landscape Planning,</w:t>
      </w:r>
    </w:p>
    <w:p w:rsidR="0032009C" w:rsidRPr="00B47CE0" w:rsidRDefault="0032009C" w:rsidP="00D85B2C">
      <w:pPr>
        <w:pStyle w:val="ListNumber"/>
        <w:numPr>
          <w:ilvl w:val="0"/>
          <w:numId w:val="13"/>
        </w:numPr>
        <w:rPr>
          <w:rFonts w:ascii="Arial" w:hAnsi="Arial" w:cs="Arial"/>
        </w:rPr>
      </w:pPr>
      <w:r w:rsidRPr="00B47CE0">
        <w:rPr>
          <w:rFonts w:ascii="Arial" w:hAnsi="Arial" w:cs="Arial"/>
        </w:rPr>
        <w:t>Disaster Management, Ecological Restoration/Reconversion,</w:t>
      </w:r>
    </w:p>
    <w:p w:rsidR="0032009C" w:rsidRPr="00B47CE0" w:rsidRDefault="0032009C" w:rsidP="00D85B2C">
      <w:pPr>
        <w:pStyle w:val="ListNumber"/>
        <w:numPr>
          <w:ilvl w:val="0"/>
          <w:numId w:val="13"/>
        </w:numPr>
        <w:rPr>
          <w:rFonts w:ascii="Arial" w:hAnsi="Arial" w:cs="Arial"/>
        </w:rPr>
      </w:pPr>
      <w:r w:rsidRPr="00B47CE0">
        <w:rPr>
          <w:rFonts w:ascii="Arial" w:hAnsi="Arial" w:cs="Arial"/>
        </w:rPr>
        <w:t>Historic Preservation/Restoration in Architecture and Landscaping,</w:t>
      </w:r>
    </w:p>
    <w:p w:rsidR="00316994" w:rsidRPr="00B47CE0" w:rsidRDefault="0084420F" w:rsidP="00D85B2C">
      <w:pPr>
        <w:pStyle w:val="ListNumber"/>
        <w:numPr>
          <w:ilvl w:val="0"/>
          <w:numId w:val="13"/>
        </w:numPr>
        <w:rPr>
          <w:rFonts w:ascii="Arial" w:hAnsi="Arial" w:cs="Arial"/>
        </w:rPr>
      </w:pPr>
      <w:r w:rsidRPr="00B47CE0">
        <w:rPr>
          <w:rFonts w:ascii="Arial" w:hAnsi="Arial" w:cs="Arial"/>
        </w:rPr>
        <w:t xml:space="preserve">Transportation / </w:t>
      </w:r>
      <w:r w:rsidR="00316994" w:rsidRPr="00B47CE0">
        <w:rPr>
          <w:rFonts w:ascii="Arial" w:hAnsi="Arial" w:cs="Arial"/>
        </w:rPr>
        <w:t>Traffic Planning / Management (Vehicle, Pedestrian, Cycling),</w:t>
      </w:r>
    </w:p>
    <w:p w:rsidR="00316994" w:rsidRPr="00B47CE0" w:rsidRDefault="00316994" w:rsidP="00D85B2C">
      <w:pPr>
        <w:pStyle w:val="ListNumber"/>
        <w:numPr>
          <w:ilvl w:val="0"/>
          <w:numId w:val="13"/>
        </w:numPr>
        <w:rPr>
          <w:rFonts w:ascii="Arial" w:hAnsi="Arial" w:cs="Arial"/>
        </w:rPr>
      </w:pPr>
      <w:r w:rsidRPr="00B47CE0">
        <w:rPr>
          <w:rFonts w:ascii="Arial" w:hAnsi="Arial" w:cs="Arial"/>
        </w:rPr>
        <w:t>Facilities Management Planning/Design (Infrastructures, Roads, Limited Public Access),</w:t>
      </w:r>
    </w:p>
    <w:p w:rsidR="00D85B2C" w:rsidRPr="00B47CE0" w:rsidRDefault="00316994" w:rsidP="009955BD">
      <w:pPr>
        <w:pStyle w:val="ListNumber"/>
        <w:numPr>
          <w:ilvl w:val="0"/>
          <w:numId w:val="13"/>
        </w:numPr>
        <w:rPr>
          <w:rFonts w:ascii="Arial" w:hAnsi="Arial" w:cs="Arial"/>
        </w:rPr>
      </w:pPr>
      <w:r w:rsidRPr="00B47CE0">
        <w:rPr>
          <w:rFonts w:ascii="Arial" w:hAnsi="Arial" w:cs="Arial"/>
        </w:rPr>
        <w:t>Utility Service Provision (Smart Grid, Smart Water</w:t>
      </w:r>
      <w:r w:rsidR="009955BD" w:rsidRPr="00B47CE0">
        <w:rPr>
          <w:rFonts w:ascii="Arial" w:hAnsi="Arial" w:cs="Arial"/>
        </w:rPr>
        <w:t>/Waste Management</w:t>
      </w:r>
      <w:r w:rsidRPr="00B47CE0">
        <w:rPr>
          <w:rFonts w:ascii="Arial" w:hAnsi="Arial" w:cs="Arial"/>
        </w:rPr>
        <w:t xml:space="preserve">, Sanitation, </w:t>
      </w:r>
      <w:r w:rsidR="009955BD" w:rsidRPr="00B47CE0">
        <w:rPr>
          <w:rFonts w:ascii="Arial" w:hAnsi="Arial" w:cs="Arial"/>
        </w:rPr>
        <w:t>Etc.</w:t>
      </w:r>
      <w:r w:rsidRPr="00B47CE0">
        <w:rPr>
          <w:rFonts w:ascii="Arial" w:hAnsi="Arial" w:cs="Arial"/>
        </w:rPr>
        <w:t xml:space="preserve">) </w:t>
      </w:r>
    </w:p>
    <w:p w:rsidR="00D85B2C" w:rsidRPr="00B47CE0" w:rsidRDefault="00316994" w:rsidP="00D85B2C">
      <w:pPr>
        <w:pStyle w:val="ListNumber"/>
        <w:numPr>
          <w:ilvl w:val="0"/>
          <w:numId w:val="13"/>
        </w:numPr>
        <w:rPr>
          <w:rFonts w:ascii="Arial" w:hAnsi="Arial" w:cs="Arial"/>
        </w:rPr>
      </w:pPr>
      <w:r w:rsidRPr="00B47CE0">
        <w:rPr>
          <w:rFonts w:ascii="Arial" w:hAnsi="Arial" w:cs="Arial"/>
        </w:rPr>
        <w:t>T</w:t>
      </w:r>
      <w:r w:rsidR="00D85B2C" w:rsidRPr="00B47CE0">
        <w:rPr>
          <w:rFonts w:ascii="Arial" w:hAnsi="Arial" w:cs="Arial"/>
        </w:rPr>
        <w:t>elecommunications</w:t>
      </w:r>
      <w:r w:rsidR="0084420F" w:rsidRPr="00B47CE0">
        <w:rPr>
          <w:rFonts w:ascii="Arial" w:hAnsi="Arial" w:cs="Arial"/>
        </w:rPr>
        <w:t xml:space="preserve"> (</w:t>
      </w:r>
      <w:smartTag w:uri="urn:schemas-microsoft-com:office:smarttags" w:element="City">
        <w:smartTag w:uri="urn:schemas-microsoft-com:office:smarttags" w:element="place">
          <w:r w:rsidR="0084420F" w:rsidRPr="00B47CE0">
            <w:rPr>
              <w:rFonts w:ascii="Arial" w:hAnsi="Arial" w:cs="Arial"/>
            </w:rPr>
            <w:t>Mobile</w:t>
          </w:r>
        </w:smartTag>
      </w:smartTag>
      <w:r w:rsidR="0084420F" w:rsidRPr="00B47CE0">
        <w:rPr>
          <w:rFonts w:ascii="Arial" w:hAnsi="Arial" w:cs="Arial"/>
        </w:rPr>
        <w:t>), Innovation</w:t>
      </w:r>
      <w:r w:rsidR="00D85B2C" w:rsidRPr="00B47CE0">
        <w:rPr>
          <w:rFonts w:ascii="Arial" w:hAnsi="Arial" w:cs="Arial"/>
        </w:rPr>
        <w:t xml:space="preserve"> </w:t>
      </w:r>
    </w:p>
    <w:p w:rsidR="00316994" w:rsidRPr="00B47CE0" w:rsidRDefault="00316994" w:rsidP="00D85B2C">
      <w:pPr>
        <w:pStyle w:val="ListNumber"/>
        <w:numPr>
          <w:ilvl w:val="0"/>
          <w:numId w:val="13"/>
        </w:numPr>
        <w:rPr>
          <w:rFonts w:ascii="Arial" w:hAnsi="Arial" w:cs="Arial"/>
        </w:rPr>
      </w:pPr>
      <w:r w:rsidRPr="00B47CE0">
        <w:rPr>
          <w:rFonts w:ascii="Arial" w:hAnsi="Arial" w:cs="Arial"/>
        </w:rPr>
        <w:t>Public Safety, S</w:t>
      </w:r>
      <w:r w:rsidR="00D85B2C" w:rsidRPr="00B47CE0">
        <w:rPr>
          <w:rFonts w:ascii="Arial" w:hAnsi="Arial" w:cs="Arial"/>
        </w:rPr>
        <w:t>ecurity,</w:t>
      </w:r>
      <w:r w:rsidRPr="00B47CE0">
        <w:rPr>
          <w:rFonts w:ascii="Arial" w:hAnsi="Arial" w:cs="Arial"/>
        </w:rPr>
        <w:t xml:space="preserve"> Privacy,</w:t>
      </w:r>
    </w:p>
    <w:p w:rsidR="00D85B2C" w:rsidRPr="00B47CE0" w:rsidRDefault="00316994" w:rsidP="00316994">
      <w:pPr>
        <w:pStyle w:val="ListNumber"/>
        <w:numPr>
          <w:ilvl w:val="0"/>
          <w:numId w:val="13"/>
        </w:numPr>
        <w:rPr>
          <w:rFonts w:ascii="Arial" w:hAnsi="Arial" w:cs="Arial"/>
        </w:rPr>
      </w:pPr>
      <w:r w:rsidRPr="00B47CE0">
        <w:rPr>
          <w:rFonts w:ascii="Arial" w:hAnsi="Arial" w:cs="Arial"/>
        </w:rPr>
        <w:t>Augmented Reality (‘Visual’ Identification of Location),</w:t>
      </w:r>
      <w:r w:rsidR="00D85B2C" w:rsidRPr="00B47CE0">
        <w:rPr>
          <w:rFonts w:ascii="Arial" w:hAnsi="Arial" w:cs="Arial"/>
        </w:rPr>
        <w:t xml:space="preserve"> </w:t>
      </w:r>
    </w:p>
    <w:p w:rsidR="00D85B2C" w:rsidRPr="00B47CE0" w:rsidRDefault="00AB513C" w:rsidP="00953C18">
      <w:pPr>
        <w:jc w:val="both"/>
        <w:rPr>
          <w:rFonts w:ascii="Arial" w:hAnsi="Arial" w:cs="Arial"/>
        </w:rPr>
      </w:pPr>
      <w:r w:rsidRPr="00B47CE0">
        <w:rPr>
          <w:rFonts w:ascii="Arial" w:hAnsi="Arial" w:cs="Arial"/>
        </w:rPr>
        <w:t>Implementers of</w:t>
      </w:r>
      <w:r w:rsidR="00D85B2C" w:rsidRPr="00B47CE0">
        <w:rPr>
          <w:rFonts w:ascii="Arial" w:hAnsi="Arial" w:cs="Arial"/>
        </w:rPr>
        <w:t xml:space="preserve"> the </w:t>
      </w:r>
      <w:r w:rsidR="00D14765" w:rsidRPr="00B47CE0">
        <w:rPr>
          <w:rFonts w:ascii="Arial" w:hAnsi="Arial" w:cs="Arial"/>
        </w:rPr>
        <w:t>Planning Markup Language (P</w:t>
      </w:r>
      <w:r w:rsidRPr="00B47CE0">
        <w:rPr>
          <w:rFonts w:ascii="Arial" w:hAnsi="Arial" w:cs="Arial"/>
        </w:rPr>
        <w:t xml:space="preserve">ML) Encoding Standard are, for example, </w:t>
      </w:r>
      <w:r w:rsidR="00D85B2C" w:rsidRPr="00B47CE0">
        <w:rPr>
          <w:rFonts w:ascii="Arial" w:hAnsi="Arial" w:cs="Arial"/>
        </w:rPr>
        <w:t>the following organizations</w:t>
      </w:r>
      <w:r w:rsidR="008B1A29" w:rsidRPr="00B47CE0">
        <w:rPr>
          <w:rFonts w:ascii="Arial" w:hAnsi="Arial" w:cs="Arial"/>
        </w:rPr>
        <w:t>:</w:t>
      </w:r>
    </w:p>
    <w:p w:rsidR="00D85B2C" w:rsidRPr="00B47CE0" w:rsidRDefault="002E5EBB" w:rsidP="00D85B2C">
      <w:pPr>
        <w:pStyle w:val="ListNumber"/>
        <w:numPr>
          <w:ilvl w:val="0"/>
          <w:numId w:val="13"/>
        </w:numPr>
        <w:rPr>
          <w:rFonts w:ascii="Arial" w:hAnsi="Arial" w:cs="Arial"/>
        </w:rPr>
      </w:pPr>
      <w:r w:rsidRPr="00B47CE0">
        <w:rPr>
          <w:rFonts w:ascii="Arial" w:hAnsi="Arial" w:cs="Arial"/>
        </w:rPr>
        <w:t xml:space="preserve">Creators </w:t>
      </w:r>
      <w:r w:rsidR="00D85B2C" w:rsidRPr="00B47CE0">
        <w:rPr>
          <w:rFonts w:ascii="Arial" w:hAnsi="Arial" w:cs="Arial"/>
        </w:rPr>
        <w:t>of 3D city models (i.e. cities, national mapping organizations and private data providers)</w:t>
      </w:r>
      <w:r w:rsidR="00DD4C9F" w:rsidRPr="00B47CE0">
        <w:rPr>
          <w:rFonts w:ascii="Arial" w:hAnsi="Arial" w:cs="Arial"/>
        </w:rPr>
        <w:t>,</w:t>
      </w:r>
      <w:r w:rsidR="00D85B2C" w:rsidRPr="00B47CE0">
        <w:rPr>
          <w:rFonts w:ascii="Arial" w:hAnsi="Arial" w:cs="Arial"/>
        </w:rPr>
        <w:t xml:space="preserve">  </w:t>
      </w:r>
    </w:p>
    <w:p w:rsidR="002E5EBB" w:rsidRPr="00B47CE0" w:rsidRDefault="002E5EBB" w:rsidP="00D85B2C">
      <w:pPr>
        <w:pStyle w:val="ListNumber"/>
        <w:numPr>
          <w:ilvl w:val="0"/>
          <w:numId w:val="13"/>
        </w:numPr>
        <w:rPr>
          <w:rFonts w:ascii="Arial" w:hAnsi="Arial" w:cs="Arial"/>
        </w:rPr>
      </w:pPr>
      <w:r w:rsidRPr="00B47CE0">
        <w:rPr>
          <w:rFonts w:ascii="Arial" w:hAnsi="Arial" w:cs="Arial"/>
        </w:rPr>
        <w:t>Consulting companies performing policy assessments,</w:t>
      </w:r>
    </w:p>
    <w:p w:rsidR="00D85B2C" w:rsidRPr="00B47CE0" w:rsidRDefault="00D85B2C" w:rsidP="00D85B2C">
      <w:pPr>
        <w:pStyle w:val="ListNumber"/>
        <w:numPr>
          <w:ilvl w:val="0"/>
          <w:numId w:val="13"/>
        </w:numPr>
        <w:rPr>
          <w:rFonts w:ascii="Arial" w:hAnsi="Arial" w:cs="Arial"/>
        </w:rPr>
      </w:pPr>
      <w:r w:rsidRPr="00B47CE0">
        <w:rPr>
          <w:rFonts w:ascii="Arial" w:hAnsi="Arial" w:cs="Arial"/>
        </w:rPr>
        <w:t>GIS, CAD and BIM vendors</w:t>
      </w:r>
      <w:r w:rsidR="00DD4C9F" w:rsidRPr="00B47CE0">
        <w:rPr>
          <w:rFonts w:ascii="Arial" w:hAnsi="Arial" w:cs="Arial"/>
        </w:rPr>
        <w:t>, and</w:t>
      </w:r>
    </w:p>
    <w:p w:rsidR="00D85B2C" w:rsidRPr="00B47CE0" w:rsidRDefault="00D85B2C" w:rsidP="00D85B2C">
      <w:pPr>
        <w:pStyle w:val="ListNumber"/>
        <w:numPr>
          <w:ilvl w:val="0"/>
          <w:numId w:val="13"/>
        </w:numPr>
        <w:rPr>
          <w:rFonts w:ascii="Arial" w:hAnsi="Arial" w:cs="Arial"/>
        </w:rPr>
      </w:pPr>
      <w:r w:rsidRPr="00B47CE0">
        <w:rPr>
          <w:rFonts w:ascii="Arial" w:hAnsi="Arial" w:cs="Arial"/>
        </w:rPr>
        <w:t xml:space="preserve">Mass market software vendors interested in geographic based applications and the consumer. </w:t>
      </w:r>
    </w:p>
    <w:p w:rsidR="007C7F3D" w:rsidRPr="00B47CE0" w:rsidRDefault="007C7F3D">
      <w:pPr>
        <w:pStyle w:val="Heading1"/>
        <w:rPr>
          <w:rFonts w:cs="Arial"/>
        </w:rPr>
      </w:pPr>
      <w:r w:rsidRPr="00B47CE0">
        <w:rPr>
          <w:rFonts w:cs="Arial"/>
        </w:rPr>
        <w:t>Other informative information about the work of this SWG</w:t>
      </w:r>
    </w:p>
    <w:p w:rsidR="00B47CE0" w:rsidRPr="00B47CE0" w:rsidRDefault="00B47CE0" w:rsidP="00750A90">
      <w:pPr>
        <w:rPr>
          <w:rFonts w:ascii="Arial" w:hAnsi="Arial" w:cs="Arial"/>
        </w:rPr>
      </w:pPr>
    </w:p>
    <w:p w:rsidR="00750A90" w:rsidRPr="00B47CE0" w:rsidRDefault="007C7F3D" w:rsidP="00750A90">
      <w:pPr>
        <w:rPr>
          <w:rFonts w:ascii="Arial" w:hAnsi="Arial" w:cs="Arial"/>
        </w:rPr>
      </w:pPr>
      <w:r w:rsidRPr="00B47CE0">
        <w:rPr>
          <w:rFonts w:ascii="Arial" w:hAnsi="Arial" w:cs="Arial"/>
        </w:rPr>
        <w:t xml:space="preserve">a. Similar or applicable standards work (OGC and elsewhere). </w:t>
      </w:r>
    </w:p>
    <w:p w:rsidR="0084420F" w:rsidRPr="00B47CE0" w:rsidRDefault="0084420F" w:rsidP="00750A90">
      <w:pPr>
        <w:numPr>
          <w:ilvl w:val="0"/>
          <w:numId w:val="15"/>
        </w:numPr>
        <w:rPr>
          <w:rFonts w:ascii="Arial" w:hAnsi="Arial" w:cs="Arial"/>
        </w:rPr>
      </w:pPr>
      <w:r w:rsidRPr="00B47CE0">
        <w:rPr>
          <w:rFonts w:ascii="Arial" w:hAnsi="Arial" w:cs="Arial"/>
        </w:rPr>
        <w:t>Tracing similar and/or adjoining standards or initiatives of such matter, e.g. ISO 37120:2014 Sustainable Development of Communities – Indicators for City Services and Quality of Life.</w:t>
      </w:r>
    </w:p>
    <w:p w:rsidR="00750A90" w:rsidRPr="00B47CE0" w:rsidRDefault="00750A90" w:rsidP="00750A90">
      <w:pPr>
        <w:numPr>
          <w:ilvl w:val="0"/>
          <w:numId w:val="15"/>
        </w:numPr>
        <w:rPr>
          <w:rFonts w:ascii="Arial" w:hAnsi="Arial" w:cs="Arial"/>
        </w:rPr>
      </w:pPr>
      <w:r w:rsidRPr="00B47CE0">
        <w:rPr>
          <w:rFonts w:ascii="Arial" w:hAnsi="Arial" w:cs="Arial"/>
        </w:rPr>
        <w:t xml:space="preserve">Ongoing work in the </w:t>
      </w:r>
      <w:r w:rsidR="006768F0" w:rsidRPr="00B47CE0">
        <w:rPr>
          <w:rFonts w:ascii="Arial" w:hAnsi="Arial" w:cs="Arial"/>
        </w:rPr>
        <w:t xml:space="preserve">UP DWG, the </w:t>
      </w:r>
      <w:r w:rsidRPr="00B47CE0">
        <w:rPr>
          <w:rFonts w:ascii="Arial" w:hAnsi="Arial" w:cs="Arial"/>
        </w:rPr>
        <w:t>3DIM DWG and its associated SWGs</w:t>
      </w:r>
    </w:p>
    <w:p w:rsidR="00716C75" w:rsidRPr="00B47CE0" w:rsidRDefault="00716C75" w:rsidP="002E5EBB">
      <w:pPr>
        <w:jc w:val="both"/>
        <w:rPr>
          <w:rFonts w:ascii="Arial" w:hAnsi="Arial" w:cs="Arial"/>
          <w:color w:val="808080"/>
        </w:rPr>
      </w:pPr>
      <w:r w:rsidRPr="00B47CE0">
        <w:rPr>
          <w:rFonts w:ascii="Arial" w:hAnsi="Arial" w:cs="Arial"/>
          <w:color w:val="808080"/>
        </w:rPr>
        <w:t xml:space="preserve">The following standards and projects may be relevant to the SWG's planned work, although none currently provide the functionality anticipated by this committee's deliverables: </w:t>
      </w:r>
    </w:p>
    <w:p w:rsidR="00716C75" w:rsidRPr="00B47CE0" w:rsidRDefault="00716C75" w:rsidP="008507E1">
      <w:pPr>
        <w:jc w:val="both"/>
        <w:rPr>
          <w:rFonts w:ascii="Arial" w:hAnsi="Arial" w:cs="Arial"/>
          <w:color w:val="808080"/>
        </w:rPr>
      </w:pPr>
      <w:r w:rsidRPr="00B47CE0">
        <w:rPr>
          <w:rFonts w:ascii="Arial" w:hAnsi="Arial" w:cs="Arial"/>
          <w:color w:val="808080"/>
        </w:rPr>
        <w:t>- OGC OpenLS Standards Suite</w:t>
      </w:r>
    </w:p>
    <w:p w:rsidR="00716C75" w:rsidRPr="00B47CE0" w:rsidRDefault="00716C75" w:rsidP="008507E1">
      <w:pPr>
        <w:jc w:val="both"/>
        <w:rPr>
          <w:rFonts w:ascii="Arial" w:hAnsi="Arial" w:cs="Arial"/>
          <w:color w:val="808080"/>
        </w:rPr>
      </w:pPr>
      <w:r w:rsidRPr="00B47CE0">
        <w:rPr>
          <w:rFonts w:ascii="Arial" w:hAnsi="Arial" w:cs="Arial"/>
          <w:color w:val="808080"/>
        </w:rPr>
        <w:t>- OGC CityGML</w:t>
      </w:r>
    </w:p>
    <w:p w:rsidR="00716C75" w:rsidRPr="00B47CE0" w:rsidRDefault="00716C75" w:rsidP="008507E1">
      <w:pPr>
        <w:jc w:val="both"/>
        <w:rPr>
          <w:rFonts w:ascii="Arial" w:hAnsi="Arial" w:cs="Arial"/>
          <w:color w:val="808080"/>
        </w:rPr>
      </w:pPr>
      <w:r w:rsidRPr="00B47CE0">
        <w:rPr>
          <w:rFonts w:ascii="Arial" w:hAnsi="Arial" w:cs="Arial"/>
          <w:color w:val="808080"/>
        </w:rPr>
        <w:t xml:space="preserve">- </w:t>
      </w:r>
      <w:proofErr w:type="spellStart"/>
      <w:smartTag w:uri="urn:schemas-microsoft-com:office:smarttags" w:element="PersonName">
        <w:smartTag w:uri="urn:schemas:contacts" w:element="GivenName">
          <w:r w:rsidRPr="00B47CE0">
            <w:rPr>
              <w:rFonts w:ascii="Arial" w:hAnsi="Arial" w:cs="Arial"/>
              <w:color w:val="808080"/>
            </w:rPr>
            <w:t>BuildingSmart</w:t>
          </w:r>
        </w:smartTag>
        <w:proofErr w:type="spellEnd"/>
        <w:r w:rsidRPr="00B47CE0">
          <w:rPr>
            <w:rFonts w:ascii="Arial" w:hAnsi="Arial" w:cs="Arial"/>
            <w:color w:val="808080"/>
          </w:rPr>
          <w:t xml:space="preserve"> </w:t>
        </w:r>
        <w:smartTag w:uri="urn:schemas:contacts" w:element="Sn">
          <w:r w:rsidRPr="00B47CE0">
            <w:rPr>
              <w:rFonts w:ascii="Arial" w:hAnsi="Arial" w:cs="Arial"/>
              <w:color w:val="808080"/>
            </w:rPr>
            <w:t>IFC</w:t>
          </w:r>
        </w:smartTag>
      </w:smartTag>
      <w:r w:rsidRPr="00B47CE0">
        <w:rPr>
          <w:rFonts w:ascii="Arial" w:hAnsi="Arial" w:cs="Arial"/>
          <w:color w:val="808080"/>
        </w:rPr>
        <w:t xml:space="preserve">  </w:t>
      </w:r>
    </w:p>
    <w:p w:rsidR="00716C75" w:rsidRPr="00B47CE0" w:rsidRDefault="00716C75" w:rsidP="008507E1">
      <w:pPr>
        <w:jc w:val="both"/>
        <w:rPr>
          <w:rFonts w:ascii="Arial" w:hAnsi="Arial" w:cs="Arial"/>
          <w:color w:val="808080"/>
        </w:rPr>
      </w:pPr>
      <w:r w:rsidRPr="00B47CE0">
        <w:rPr>
          <w:rFonts w:ascii="Arial" w:hAnsi="Arial" w:cs="Arial"/>
          <w:color w:val="808080"/>
        </w:rPr>
        <w:t>The SWG intends to seek and if possible maintain liaison with each of the organizations maintaining the above works</w:t>
      </w:r>
    </w:p>
    <w:p w:rsidR="00B47CE0" w:rsidRPr="00B47CE0" w:rsidRDefault="00B47CE0" w:rsidP="00F7642A">
      <w:pPr>
        <w:jc w:val="both"/>
        <w:rPr>
          <w:rFonts w:ascii="Arial" w:hAnsi="Arial" w:cs="Arial"/>
          <w:color w:val="00FF00"/>
        </w:rPr>
      </w:pPr>
    </w:p>
    <w:p w:rsidR="00C90C3B" w:rsidRPr="00B47CE0" w:rsidRDefault="00693C0E" w:rsidP="00F7642A">
      <w:pPr>
        <w:jc w:val="both"/>
        <w:rPr>
          <w:rFonts w:ascii="Arial" w:hAnsi="Arial" w:cs="Arial"/>
        </w:rPr>
      </w:pPr>
      <w:r w:rsidRPr="00B47CE0">
        <w:rPr>
          <w:rFonts w:ascii="Arial" w:hAnsi="Arial" w:cs="Arial"/>
        </w:rPr>
        <w:t>b</w:t>
      </w:r>
      <w:r w:rsidR="00750A90" w:rsidRPr="00B47CE0">
        <w:rPr>
          <w:rFonts w:ascii="Arial" w:hAnsi="Arial" w:cs="Arial"/>
        </w:rPr>
        <w:t>. Will this be a persistent SWG?</w:t>
      </w:r>
    </w:p>
    <w:p w:rsidR="001621D5" w:rsidRPr="00B47CE0" w:rsidRDefault="00750A90" w:rsidP="00F7642A">
      <w:pPr>
        <w:jc w:val="both"/>
        <w:rPr>
          <w:rFonts w:ascii="Arial" w:hAnsi="Arial" w:cs="Arial"/>
        </w:rPr>
      </w:pPr>
      <w:r w:rsidRPr="00B47CE0">
        <w:rPr>
          <w:rFonts w:ascii="Arial" w:hAnsi="Arial" w:cs="Arial"/>
        </w:rPr>
        <w:t>Yes. The persistent character of the SWG enables the SWG to work on topics related to</w:t>
      </w:r>
      <w:r w:rsidR="0078570E" w:rsidRPr="00B47CE0">
        <w:rPr>
          <w:rFonts w:ascii="Arial" w:hAnsi="Arial" w:cs="Arial"/>
        </w:rPr>
        <w:t xml:space="preserve"> the broader impact scale of alignment and interoperability of urban planning systems / provisions / policies / regulations</w:t>
      </w:r>
      <w:r w:rsidRPr="00B47CE0">
        <w:rPr>
          <w:rFonts w:ascii="Arial" w:hAnsi="Arial" w:cs="Arial"/>
        </w:rPr>
        <w:t xml:space="preserve"> </w:t>
      </w:r>
      <w:r w:rsidR="0078570E" w:rsidRPr="00B47CE0">
        <w:rPr>
          <w:rFonts w:ascii="Arial" w:hAnsi="Arial" w:cs="Arial"/>
        </w:rPr>
        <w:t>inside</w:t>
      </w:r>
      <w:r w:rsidRPr="00B47CE0">
        <w:rPr>
          <w:rFonts w:ascii="Arial" w:hAnsi="Arial" w:cs="Arial"/>
        </w:rPr>
        <w:t xml:space="preserve"> the </w:t>
      </w:r>
      <w:r w:rsidR="0078570E" w:rsidRPr="00B47CE0">
        <w:rPr>
          <w:rFonts w:ascii="Arial" w:hAnsi="Arial" w:cs="Arial"/>
        </w:rPr>
        <w:t>Planning</w:t>
      </w:r>
      <w:r w:rsidRPr="00B47CE0">
        <w:rPr>
          <w:rFonts w:ascii="Arial" w:hAnsi="Arial" w:cs="Arial"/>
        </w:rPr>
        <w:t xml:space="preserve">® </w:t>
      </w:r>
      <w:r w:rsidR="0078570E" w:rsidRPr="00B47CE0">
        <w:rPr>
          <w:rFonts w:ascii="Arial" w:hAnsi="Arial" w:cs="Arial"/>
        </w:rPr>
        <w:t>Markup Language (P</w:t>
      </w:r>
      <w:r w:rsidRPr="00B47CE0">
        <w:rPr>
          <w:rFonts w:ascii="Arial" w:hAnsi="Arial" w:cs="Arial"/>
        </w:rPr>
        <w:t>ML) Encoding Standard at the same time.</w:t>
      </w:r>
    </w:p>
    <w:p w:rsidR="00B47CE0" w:rsidRPr="00B47CE0" w:rsidRDefault="00B47CE0" w:rsidP="00F7642A">
      <w:pPr>
        <w:jc w:val="both"/>
        <w:rPr>
          <w:rFonts w:ascii="Arial" w:hAnsi="Arial" w:cs="Arial"/>
        </w:rPr>
      </w:pPr>
    </w:p>
    <w:p w:rsidR="00C90C3B" w:rsidRPr="00B47CE0" w:rsidRDefault="00693C0E" w:rsidP="00F7642A">
      <w:pPr>
        <w:jc w:val="both"/>
        <w:rPr>
          <w:rFonts w:ascii="Arial" w:hAnsi="Arial" w:cs="Arial"/>
        </w:rPr>
      </w:pPr>
      <w:r w:rsidRPr="00B47CE0">
        <w:rPr>
          <w:rFonts w:ascii="Arial" w:hAnsi="Arial" w:cs="Arial"/>
        </w:rPr>
        <w:t>c</w:t>
      </w:r>
      <w:r w:rsidR="007C7F3D" w:rsidRPr="00B47CE0">
        <w:rPr>
          <w:rFonts w:ascii="Arial" w:hAnsi="Arial" w:cs="Arial"/>
        </w:rPr>
        <w:t>. Details of the first meeting</w:t>
      </w:r>
    </w:p>
    <w:p w:rsidR="001621D5" w:rsidRPr="00B47CE0" w:rsidRDefault="00693C0E" w:rsidP="00F7642A">
      <w:pPr>
        <w:jc w:val="both"/>
        <w:rPr>
          <w:rFonts w:ascii="Arial" w:hAnsi="Arial" w:cs="Arial"/>
          <w:iCs/>
        </w:rPr>
      </w:pPr>
      <w:r w:rsidRPr="00B47CE0">
        <w:rPr>
          <w:rFonts w:ascii="Arial" w:hAnsi="Arial" w:cs="Arial"/>
        </w:rPr>
        <w:lastRenderedPageBreak/>
        <w:t xml:space="preserve">The </w:t>
      </w:r>
      <w:r w:rsidR="00172B2E" w:rsidRPr="00B47CE0">
        <w:rPr>
          <w:rFonts w:ascii="Arial" w:hAnsi="Arial" w:cs="Arial"/>
        </w:rPr>
        <w:t>P</w:t>
      </w:r>
      <w:r w:rsidR="00C027F2" w:rsidRPr="00B47CE0">
        <w:rPr>
          <w:rFonts w:ascii="Arial" w:hAnsi="Arial" w:cs="Arial"/>
        </w:rPr>
        <w:t>ML SWG</w:t>
      </w:r>
      <w:r w:rsidRPr="00B47CE0">
        <w:rPr>
          <w:rFonts w:ascii="Arial" w:hAnsi="Arial" w:cs="Arial"/>
        </w:rPr>
        <w:t xml:space="preserve"> kickoff meeting and teleconference will be held</w:t>
      </w:r>
      <w:r w:rsidR="00C85523" w:rsidRPr="00B47CE0">
        <w:rPr>
          <w:rFonts w:ascii="Arial" w:hAnsi="Arial" w:cs="Arial"/>
        </w:rPr>
        <w:t xml:space="preserve"> on </w:t>
      </w:r>
      <w:r w:rsidR="00172B2E" w:rsidRPr="00B47CE0">
        <w:rPr>
          <w:rFonts w:ascii="Arial" w:hAnsi="Arial" w:cs="Arial"/>
        </w:rPr>
        <w:t>Mon</w:t>
      </w:r>
      <w:r w:rsidR="00C85523" w:rsidRPr="00B47CE0">
        <w:rPr>
          <w:rFonts w:ascii="Arial" w:hAnsi="Arial" w:cs="Arial"/>
        </w:rPr>
        <w:t xml:space="preserve">day, 9 </w:t>
      </w:r>
      <w:r w:rsidR="00172B2E" w:rsidRPr="00B47CE0">
        <w:rPr>
          <w:rFonts w:ascii="Arial" w:hAnsi="Arial" w:cs="Arial"/>
        </w:rPr>
        <w:t>March,</w:t>
      </w:r>
      <w:r w:rsidR="00C85523" w:rsidRPr="00B47CE0">
        <w:rPr>
          <w:rFonts w:ascii="Arial" w:hAnsi="Arial" w:cs="Arial"/>
        </w:rPr>
        <w:t xml:space="preserve"> from 9:00 to 1</w:t>
      </w:r>
      <w:r w:rsidR="00172B2E" w:rsidRPr="00B47CE0">
        <w:rPr>
          <w:rFonts w:ascii="Arial" w:hAnsi="Arial" w:cs="Arial"/>
        </w:rPr>
        <w:t>8</w:t>
      </w:r>
      <w:r w:rsidR="00C85523" w:rsidRPr="00B47CE0">
        <w:rPr>
          <w:rFonts w:ascii="Arial" w:hAnsi="Arial" w:cs="Arial"/>
        </w:rPr>
        <w:t>:00</w:t>
      </w:r>
      <w:r w:rsidRPr="00B47CE0">
        <w:rPr>
          <w:rFonts w:ascii="Arial" w:hAnsi="Arial" w:cs="Arial"/>
        </w:rPr>
        <w:t xml:space="preserve">. The meeting will take place during the </w:t>
      </w:r>
      <w:r w:rsidR="00172B2E" w:rsidRPr="00B47CE0">
        <w:rPr>
          <w:rFonts w:ascii="Arial" w:hAnsi="Arial" w:cs="Arial"/>
        </w:rPr>
        <w:t>March</w:t>
      </w:r>
      <w:r w:rsidRPr="00B47CE0">
        <w:rPr>
          <w:rFonts w:ascii="Arial" w:hAnsi="Arial" w:cs="Arial"/>
        </w:rPr>
        <w:t xml:space="preserve"> 20</w:t>
      </w:r>
      <w:r w:rsidR="00172B2E" w:rsidRPr="00B47CE0">
        <w:rPr>
          <w:rFonts w:ascii="Arial" w:hAnsi="Arial" w:cs="Arial"/>
        </w:rPr>
        <w:t>15</w:t>
      </w:r>
      <w:r w:rsidRPr="00B47CE0">
        <w:rPr>
          <w:rFonts w:ascii="Arial" w:hAnsi="Arial" w:cs="Arial"/>
        </w:rPr>
        <w:t xml:space="preserve"> OGC TC meeting in </w:t>
      </w:r>
      <w:smartTag w:uri="urn:schemas-microsoft-com:office:smarttags" w:element="place">
        <w:smartTag w:uri="urn:schemas-microsoft-com:office:smarttags" w:element="City">
          <w:r w:rsidR="00172B2E" w:rsidRPr="00B47CE0">
            <w:rPr>
              <w:rFonts w:ascii="Arial" w:hAnsi="Arial" w:cs="Arial"/>
            </w:rPr>
            <w:t>Barcelona</w:t>
          </w:r>
        </w:smartTag>
        <w:r w:rsidRPr="00B47CE0">
          <w:rPr>
            <w:rFonts w:ascii="Arial" w:hAnsi="Arial" w:cs="Arial"/>
          </w:rPr>
          <w:t xml:space="preserve">, </w:t>
        </w:r>
        <w:smartTag w:uri="urn:schemas-microsoft-com:office:smarttags" w:element="country-region">
          <w:r w:rsidR="00172B2E" w:rsidRPr="00B47CE0">
            <w:rPr>
              <w:rFonts w:ascii="Arial" w:hAnsi="Arial" w:cs="Arial"/>
            </w:rPr>
            <w:t>Spain</w:t>
          </w:r>
        </w:smartTag>
      </w:smartTag>
      <w:r w:rsidR="00172B2E" w:rsidRPr="00B47CE0">
        <w:rPr>
          <w:rFonts w:ascii="Arial" w:hAnsi="Arial" w:cs="Arial"/>
        </w:rPr>
        <w:t>.</w:t>
      </w:r>
      <w:r w:rsidR="0007248F" w:rsidRPr="00B47CE0">
        <w:rPr>
          <w:rFonts w:ascii="Arial" w:hAnsi="Arial" w:cs="Arial"/>
        </w:rPr>
        <w:t xml:space="preserve"> </w:t>
      </w:r>
      <w:r w:rsidR="007C7F3D" w:rsidRPr="00B47CE0">
        <w:rPr>
          <w:rFonts w:ascii="Arial" w:hAnsi="Arial" w:cs="Arial"/>
          <w:iCs/>
        </w:rPr>
        <w:t>Call-in information will be provided to the SWG's e-mail list and on the portal calendar in advance of the meeting.</w:t>
      </w:r>
    </w:p>
    <w:p w:rsidR="00B47CE0" w:rsidRPr="00B47CE0" w:rsidRDefault="00B47CE0" w:rsidP="00F7642A">
      <w:pPr>
        <w:jc w:val="both"/>
        <w:rPr>
          <w:rFonts w:ascii="Arial" w:hAnsi="Arial" w:cs="Arial"/>
          <w:iCs/>
        </w:rPr>
      </w:pPr>
    </w:p>
    <w:p w:rsidR="00C90C3B" w:rsidRPr="00B47CE0" w:rsidRDefault="00693C0E" w:rsidP="00F7642A">
      <w:pPr>
        <w:jc w:val="both"/>
        <w:rPr>
          <w:rFonts w:ascii="Arial" w:hAnsi="Arial" w:cs="Arial"/>
        </w:rPr>
      </w:pPr>
      <w:r w:rsidRPr="00B47CE0">
        <w:rPr>
          <w:rFonts w:ascii="Arial" w:hAnsi="Arial" w:cs="Arial"/>
        </w:rPr>
        <w:t>d</w:t>
      </w:r>
      <w:r w:rsidR="007C7F3D" w:rsidRPr="00B47CE0">
        <w:rPr>
          <w:rFonts w:ascii="Arial" w:hAnsi="Arial" w:cs="Arial"/>
        </w:rPr>
        <w:t>. Projected on-going meeting schedule</w:t>
      </w:r>
    </w:p>
    <w:p w:rsidR="001621D5" w:rsidRPr="00B47CE0" w:rsidRDefault="007C7F3D" w:rsidP="00F7642A">
      <w:pPr>
        <w:jc w:val="both"/>
        <w:rPr>
          <w:rFonts w:ascii="Arial" w:hAnsi="Arial" w:cs="Arial"/>
          <w:iCs/>
        </w:rPr>
      </w:pPr>
      <w:r w:rsidRPr="00B47CE0">
        <w:rPr>
          <w:rFonts w:ascii="Arial" w:hAnsi="Arial" w:cs="Arial"/>
          <w:iCs/>
        </w:rPr>
        <w:t xml:space="preserve">The work of the SWG will be carried out primarily by email and conference calls, with face-to-face meetings </w:t>
      </w:r>
      <w:r w:rsidR="005B484E" w:rsidRPr="00B47CE0">
        <w:rPr>
          <w:rFonts w:ascii="Arial" w:hAnsi="Arial" w:cs="Arial"/>
          <w:iCs/>
        </w:rPr>
        <w:t>in principle</w:t>
      </w:r>
      <w:r w:rsidRPr="00B47CE0">
        <w:rPr>
          <w:rFonts w:ascii="Arial" w:hAnsi="Arial" w:cs="Arial"/>
          <w:iCs/>
        </w:rPr>
        <w:t xml:space="preserve"> at each of the OGC TC meetings</w:t>
      </w:r>
      <w:r w:rsidR="005B484E" w:rsidRPr="00B47CE0">
        <w:rPr>
          <w:rFonts w:ascii="Arial" w:hAnsi="Arial" w:cs="Arial"/>
          <w:iCs/>
        </w:rPr>
        <w:t xml:space="preserve"> as defined by the chair</w:t>
      </w:r>
      <w:r w:rsidRPr="00B47CE0">
        <w:rPr>
          <w:rFonts w:ascii="Arial" w:hAnsi="Arial" w:cs="Arial"/>
          <w:iCs/>
        </w:rPr>
        <w:t>.</w:t>
      </w:r>
      <w:r w:rsidR="00147F1E" w:rsidRPr="00B47CE0">
        <w:rPr>
          <w:rFonts w:ascii="Arial" w:hAnsi="Arial" w:cs="Arial"/>
          <w:iCs/>
        </w:rPr>
        <w:t xml:space="preserve"> Other face-to-face meetings may be called if this can expedite the work of the SWG.</w:t>
      </w:r>
    </w:p>
    <w:p w:rsidR="00B47CE0" w:rsidRPr="00B47CE0" w:rsidRDefault="00B47CE0" w:rsidP="00F7642A">
      <w:pPr>
        <w:jc w:val="both"/>
        <w:rPr>
          <w:rFonts w:ascii="Arial" w:hAnsi="Arial" w:cs="Arial"/>
        </w:rPr>
      </w:pPr>
    </w:p>
    <w:p w:rsidR="005B484E" w:rsidRPr="00B47CE0" w:rsidRDefault="00693C0E" w:rsidP="00F7642A">
      <w:pPr>
        <w:jc w:val="both"/>
        <w:rPr>
          <w:rFonts w:ascii="Arial" w:hAnsi="Arial" w:cs="Arial"/>
        </w:rPr>
      </w:pPr>
      <w:r w:rsidRPr="00B47CE0">
        <w:rPr>
          <w:rFonts w:ascii="Arial" w:hAnsi="Arial" w:cs="Arial"/>
        </w:rPr>
        <w:t>e</w:t>
      </w:r>
      <w:r w:rsidR="007C7F3D" w:rsidRPr="00B47CE0">
        <w:rPr>
          <w:rFonts w:ascii="Arial" w:hAnsi="Arial" w:cs="Arial"/>
        </w:rPr>
        <w:t>. Supporters of the Proposal</w:t>
      </w:r>
    </w:p>
    <w:p w:rsidR="002838C7" w:rsidRPr="00B47CE0" w:rsidRDefault="007C7F3D" w:rsidP="00F7642A">
      <w:pPr>
        <w:jc w:val="both"/>
        <w:rPr>
          <w:rFonts w:ascii="Arial" w:hAnsi="Arial" w:cs="Arial"/>
        </w:rPr>
      </w:pPr>
      <w:r w:rsidRPr="00B47CE0">
        <w:rPr>
          <w:rFonts w:ascii="Arial" w:hAnsi="Arial" w:cs="Arial"/>
        </w:rPr>
        <w:t xml:space="preserve">The following people support this proposal and are committed to the Charter and projected meeting schedule. These members are known as SWG Founding or Charter members. Once the SWG is officially activated, </w:t>
      </w:r>
      <w:r w:rsidR="00B04137" w:rsidRPr="00B47CE0">
        <w:rPr>
          <w:rFonts w:ascii="Arial" w:hAnsi="Arial" w:cs="Arial"/>
        </w:rPr>
        <w:t>these individuals are</w:t>
      </w:r>
      <w:r w:rsidRPr="00B47CE0">
        <w:rPr>
          <w:rFonts w:ascii="Arial" w:hAnsi="Arial" w:cs="Arial"/>
        </w:rPr>
        <w:t xml:space="preserve"> immediately “opted-into” the SWG and have voting rights from the first day the SWG is officially formed.</w:t>
      </w:r>
    </w:p>
    <w:p w:rsidR="00B47CE0" w:rsidRPr="00B47CE0" w:rsidRDefault="00B47CE0" w:rsidP="00F7642A">
      <w:pPr>
        <w:jc w:val="both"/>
        <w:rPr>
          <w:rFonts w:ascii="Arial" w:hAnsi="Arial" w:cs="Arial"/>
        </w:rPr>
      </w:pPr>
    </w:p>
    <w:p w:rsidR="007C7F3D" w:rsidRPr="00B47CE0" w:rsidRDefault="007C7F3D" w:rsidP="00F7642A">
      <w:pPr>
        <w:jc w:val="both"/>
        <w:rPr>
          <w:rFonts w:ascii="Arial" w:hAnsi="Arial" w:cs="Arial"/>
        </w:rPr>
      </w:pPr>
    </w:p>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3600"/>
      </w:tblGrid>
      <w:tr w:rsidR="007C7F3D" w:rsidRPr="00B47CE0">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7C7F3D" w:rsidRPr="00B47CE0" w:rsidRDefault="007C7F3D">
            <w:pPr>
              <w:pStyle w:val="OGCtableheader"/>
              <w:keepNext/>
              <w:spacing w:line="240" w:lineRule="auto"/>
              <w:rPr>
                <w:rFonts w:ascii="Arial" w:hAnsi="Arial" w:cs="Arial"/>
              </w:rPr>
            </w:pPr>
            <w:r w:rsidRPr="00B47CE0">
              <w:rPr>
                <w:rFonts w:ascii="Arial" w:hAnsi="Arial" w:cs="Arial"/>
              </w:rPr>
              <w:t>Name</w:t>
            </w:r>
          </w:p>
        </w:tc>
        <w:tc>
          <w:tcPr>
            <w:tcW w:w="3600" w:type="dxa"/>
            <w:tcBorders>
              <w:top w:val="single" w:sz="4" w:space="0" w:color="auto"/>
              <w:left w:val="single" w:sz="4" w:space="0" w:color="auto"/>
              <w:bottom w:val="single" w:sz="4" w:space="0" w:color="auto"/>
              <w:right w:val="single" w:sz="4" w:space="0" w:color="auto"/>
            </w:tcBorders>
          </w:tcPr>
          <w:p w:rsidR="007C7F3D" w:rsidRPr="00B47CE0" w:rsidRDefault="007C7F3D">
            <w:pPr>
              <w:pStyle w:val="OGCtableheader"/>
              <w:keepNext/>
              <w:spacing w:line="240" w:lineRule="auto"/>
              <w:rPr>
                <w:rFonts w:ascii="Arial" w:hAnsi="Arial" w:cs="Arial"/>
              </w:rPr>
            </w:pPr>
            <w:r w:rsidRPr="00B47CE0">
              <w:rPr>
                <w:rFonts w:ascii="Arial" w:hAnsi="Arial" w:cs="Arial"/>
              </w:rPr>
              <w:t>Organization</w:t>
            </w:r>
          </w:p>
        </w:tc>
      </w:tr>
      <w:tr w:rsidR="007C7F3D" w:rsidRPr="00B47CE0">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7C7F3D" w:rsidRPr="00B47CE0" w:rsidRDefault="003129BD" w:rsidP="007C4F60">
            <w:pPr>
              <w:rPr>
                <w:rFonts w:ascii="Arial" w:hAnsi="Arial" w:cs="Arial"/>
              </w:rPr>
            </w:pPr>
            <w:smartTag w:uri="urn:schemas-microsoft-com:office:smarttags" w:element="PersonName">
              <w:smartTag w:uri="urn:schemas:contacts" w:element="GivenName">
                <w:r w:rsidRPr="00B47CE0">
                  <w:rPr>
                    <w:rFonts w:ascii="Arial" w:hAnsi="Arial" w:cs="Arial"/>
                    <w:lang w:val="en-GB"/>
                  </w:rPr>
                  <w:t>John</w:t>
                </w:r>
              </w:smartTag>
              <w:r w:rsidRPr="00B47CE0">
                <w:rPr>
                  <w:rFonts w:ascii="Arial" w:hAnsi="Arial" w:cs="Arial"/>
                  <w:lang w:val="en-GB"/>
                </w:rPr>
                <w:t xml:space="preserve"> </w:t>
              </w:r>
              <w:smartTag w:uri="urn:schemas:contacts" w:element="Sn">
                <w:r w:rsidRPr="00B47CE0">
                  <w:rPr>
                    <w:rFonts w:ascii="Arial" w:hAnsi="Arial" w:cs="Arial"/>
                    <w:lang w:val="en-GB"/>
                  </w:rPr>
                  <w:t>Herring</w:t>
                </w:r>
              </w:smartTag>
            </w:smartTag>
          </w:p>
        </w:tc>
        <w:tc>
          <w:tcPr>
            <w:tcW w:w="3600" w:type="dxa"/>
            <w:tcBorders>
              <w:top w:val="single" w:sz="4" w:space="0" w:color="auto"/>
              <w:left w:val="single" w:sz="4" w:space="0" w:color="auto"/>
              <w:bottom w:val="single" w:sz="4" w:space="0" w:color="auto"/>
              <w:right w:val="single" w:sz="4" w:space="0" w:color="auto"/>
            </w:tcBorders>
          </w:tcPr>
          <w:p w:rsidR="007C7F3D" w:rsidRPr="00B47CE0" w:rsidRDefault="003129BD" w:rsidP="007C4F60">
            <w:pPr>
              <w:rPr>
                <w:rFonts w:ascii="Arial" w:hAnsi="Arial" w:cs="Arial"/>
              </w:rPr>
            </w:pPr>
            <w:r w:rsidRPr="00B47CE0">
              <w:rPr>
                <w:rFonts w:ascii="Arial" w:hAnsi="Arial" w:cs="Arial"/>
                <w:lang w:val="en-GB"/>
              </w:rPr>
              <w:t xml:space="preserve">Oracle </w:t>
            </w:r>
            <w:smartTag w:uri="urn:schemas-microsoft-com:office:smarttags" w:element="country-region">
              <w:smartTag w:uri="urn:schemas-microsoft-com:office:smarttags" w:element="place">
                <w:r w:rsidRPr="00B47CE0">
                  <w:rPr>
                    <w:rFonts w:ascii="Arial" w:hAnsi="Arial" w:cs="Arial"/>
                    <w:lang w:val="en-GB"/>
                  </w:rPr>
                  <w:t>USA</w:t>
                </w:r>
              </w:smartTag>
            </w:smartTag>
          </w:p>
        </w:tc>
      </w:tr>
      <w:tr w:rsidR="007C7F3D" w:rsidRPr="00B47CE0">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7C7F3D" w:rsidRPr="00B47CE0" w:rsidRDefault="003129BD" w:rsidP="007C4F60">
            <w:pPr>
              <w:rPr>
                <w:rFonts w:ascii="Arial" w:hAnsi="Arial" w:cs="Arial"/>
              </w:rPr>
            </w:pPr>
            <w:smartTag w:uri="urn:schemas-microsoft-com:office:smarttags" w:element="PersonName">
              <w:smartTag w:uri="urn:schemas:contacts" w:element="GivenName">
                <w:r w:rsidRPr="00B47CE0">
                  <w:rPr>
                    <w:rFonts w:ascii="Arial" w:hAnsi="Arial" w:cs="Arial"/>
                    <w:lang w:val="en-GB"/>
                  </w:rPr>
                  <w:t>Giuseppe</w:t>
                </w:r>
              </w:smartTag>
              <w:r w:rsidRPr="00B47CE0">
                <w:rPr>
                  <w:rFonts w:ascii="Arial" w:hAnsi="Arial" w:cs="Arial"/>
                  <w:lang w:val="en-GB"/>
                </w:rPr>
                <w:t xml:space="preserve"> </w:t>
              </w:r>
              <w:smartTag w:uri="urn:schemas:contacts" w:element="Sn">
                <w:r w:rsidRPr="00B47CE0">
                  <w:rPr>
                    <w:rFonts w:ascii="Arial" w:hAnsi="Arial" w:cs="Arial"/>
                    <w:lang w:val="en-GB"/>
                  </w:rPr>
                  <w:t>Conti</w:t>
                </w:r>
              </w:smartTag>
            </w:smartTag>
          </w:p>
        </w:tc>
        <w:tc>
          <w:tcPr>
            <w:tcW w:w="3600" w:type="dxa"/>
            <w:tcBorders>
              <w:top w:val="single" w:sz="4" w:space="0" w:color="auto"/>
              <w:left w:val="single" w:sz="4" w:space="0" w:color="auto"/>
              <w:bottom w:val="single" w:sz="4" w:space="0" w:color="auto"/>
              <w:right w:val="single" w:sz="4" w:space="0" w:color="auto"/>
            </w:tcBorders>
          </w:tcPr>
          <w:p w:rsidR="007C7F3D" w:rsidRPr="00B47CE0" w:rsidRDefault="003129BD" w:rsidP="007C4F60">
            <w:pPr>
              <w:rPr>
                <w:rFonts w:ascii="Arial" w:hAnsi="Arial" w:cs="Arial"/>
              </w:rPr>
            </w:pPr>
            <w:proofErr w:type="spellStart"/>
            <w:r w:rsidRPr="00B47CE0">
              <w:rPr>
                <w:rFonts w:ascii="Arial" w:hAnsi="Arial" w:cs="Arial"/>
                <w:lang w:val="en-GB"/>
              </w:rPr>
              <w:t>Trilogis</w:t>
            </w:r>
            <w:proofErr w:type="spellEnd"/>
            <w:r w:rsidRPr="00B47CE0">
              <w:rPr>
                <w:rFonts w:ascii="Arial" w:hAnsi="Arial" w:cs="Arial"/>
                <w:lang w:val="en-GB"/>
              </w:rPr>
              <w:t xml:space="preserve"> </w:t>
            </w:r>
            <w:proofErr w:type="spellStart"/>
            <w:r w:rsidRPr="00B47CE0">
              <w:rPr>
                <w:rFonts w:ascii="Arial" w:hAnsi="Arial" w:cs="Arial"/>
                <w:lang w:val="en-GB"/>
              </w:rPr>
              <w:t>srl</w:t>
            </w:r>
            <w:proofErr w:type="spellEnd"/>
            <w:r w:rsidR="00172B2E" w:rsidRPr="00B47CE0">
              <w:rPr>
                <w:rFonts w:ascii="Arial" w:hAnsi="Arial" w:cs="Arial"/>
                <w:lang w:val="en-GB"/>
              </w:rPr>
              <w:t xml:space="preserve">, </w:t>
            </w:r>
            <w:smartTag w:uri="urn:schemas-microsoft-com:office:smarttags" w:element="country-region">
              <w:smartTag w:uri="urn:schemas-microsoft-com:office:smarttags" w:element="place">
                <w:r w:rsidR="00172B2E" w:rsidRPr="00B47CE0">
                  <w:rPr>
                    <w:rFonts w:ascii="Arial" w:hAnsi="Arial" w:cs="Arial"/>
                    <w:lang w:val="en-GB"/>
                  </w:rPr>
                  <w:t>Italy</w:t>
                </w:r>
              </w:smartTag>
            </w:smartTag>
          </w:p>
        </w:tc>
      </w:tr>
      <w:tr w:rsidR="007C4F60" w:rsidRPr="00B47CE0">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7C4F60" w:rsidRPr="00B47CE0" w:rsidRDefault="003129BD" w:rsidP="007C4F60">
            <w:pPr>
              <w:rPr>
                <w:rFonts w:ascii="Arial" w:hAnsi="Arial" w:cs="Arial"/>
              </w:rPr>
            </w:pPr>
            <w:proofErr w:type="spellStart"/>
            <w:smartTag w:uri="urn:schemas-microsoft-com:office:smarttags" w:element="PersonName">
              <w:smartTag w:uri="urn:schemas:contacts" w:element="GivenName">
                <w:r w:rsidRPr="00B47CE0">
                  <w:rPr>
                    <w:rFonts w:ascii="Arial" w:hAnsi="Arial" w:cs="Arial"/>
                    <w:lang w:val="en-GB"/>
                  </w:rPr>
                  <w:t>Pietro</w:t>
                </w:r>
              </w:smartTag>
              <w:proofErr w:type="spellEnd"/>
              <w:r w:rsidRPr="00B47CE0">
                <w:rPr>
                  <w:rFonts w:ascii="Arial" w:hAnsi="Arial" w:cs="Arial"/>
                  <w:lang w:val="en-GB"/>
                </w:rPr>
                <w:t xml:space="preserve"> </w:t>
              </w:r>
              <w:proofErr w:type="spellStart"/>
              <w:smartTag w:uri="urn:schemas:contacts" w:element="Sn">
                <w:r w:rsidRPr="00B47CE0">
                  <w:rPr>
                    <w:rFonts w:ascii="Arial" w:hAnsi="Arial" w:cs="Arial"/>
                    <w:lang w:val="en-GB"/>
                  </w:rPr>
                  <w:t>Elisei</w:t>
                </w:r>
              </w:smartTag>
            </w:smartTag>
            <w:proofErr w:type="spellEnd"/>
          </w:p>
        </w:tc>
        <w:tc>
          <w:tcPr>
            <w:tcW w:w="3600" w:type="dxa"/>
            <w:tcBorders>
              <w:top w:val="single" w:sz="4" w:space="0" w:color="auto"/>
              <w:left w:val="single" w:sz="4" w:space="0" w:color="auto"/>
              <w:bottom w:val="single" w:sz="4" w:space="0" w:color="auto"/>
              <w:right w:val="single" w:sz="4" w:space="0" w:color="auto"/>
            </w:tcBorders>
          </w:tcPr>
          <w:p w:rsidR="007C4F60" w:rsidRPr="00B47CE0" w:rsidRDefault="003129BD" w:rsidP="007C4F60">
            <w:pPr>
              <w:rPr>
                <w:rFonts w:ascii="Arial" w:hAnsi="Arial" w:cs="Arial"/>
              </w:rPr>
            </w:pPr>
            <w:proofErr w:type="spellStart"/>
            <w:r w:rsidRPr="00B47CE0">
              <w:rPr>
                <w:rFonts w:ascii="Arial" w:hAnsi="Arial" w:cs="Arial"/>
                <w:lang w:val="en-GB"/>
              </w:rPr>
              <w:t>Urbasofia</w:t>
            </w:r>
            <w:proofErr w:type="spellEnd"/>
            <w:r w:rsidRPr="00B47CE0">
              <w:rPr>
                <w:rFonts w:ascii="Arial" w:hAnsi="Arial" w:cs="Arial"/>
                <w:lang w:val="en-GB"/>
              </w:rPr>
              <w:t xml:space="preserve"> SRL</w:t>
            </w:r>
            <w:r w:rsidR="00172B2E" w:rsidRPr="00B47CE0">
              <w:rPr>
                <w:rFonts w:ascii="Arial" w:hAnsi="Arial" w:cs="Arial"/>
                <w:lang w:val="en-GB"/>
              </w:rPr>
              <w:t xml:space="preserve">, </w:t>
            </w:r>
            <w:smartTag w:uri="urn:schemas-microsoft-com:office:smarttags" w:element="country-region">
              <w:smartTag w:uri="urn:schemas-microsoft-com:office:smarttags" w:element="place">
                <w:r w:rsidR="00172B2E" w:rsidRPr="00B47CE0">
                  <w:rPr>
                    <w:rFonts w:ascii="Arial" w:hAnsi="Arial" w:cs="Arial"/>
                    <w:lang w:val="en-GB"/>
                  </w:rPr>
                  <w:t>Romania</w:t>
                </w:r>
              </w:smartTag>
            </w:smartTag>
          </w:p>
        </w:tc>
      </w:tr>
      <w:tr w:rsidR="007C4F60" w:rsidRPr="00B47CE0">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7C4F60" w:rsidRPr="00B47CE0" w:rsidRDefault="003129BD" w:rsidP="007C4F60">
            <w:pPr>
              <w:rPr>
                <w:rFonts w:ascii="Arial" w:hAnsi="Arial" w:cs="Arial"/>
              </w:rPr>
            </w:pPr>
            <w:smartTag w:uri="urn:schemas-microsoft-com:office:smarttags" w:element="PersonName">
              <w:smartTag w:uri="urn:schemas:contacts" w:element="GivenName">
                <w:r w:rsidRPr="00B47CE0">
                  <w:rPr>
                    <w:rFonts w:ascii="Arial" w:hAnsi="Arial" w:cs="Arial"/>
                    <w:lang w:val="en-GB"/>
                  </w:rPr>
                  <w:t>Martin</w:t>
                </w:r>
              </w:smartTag>
              <w:r w:rsidRPr="00B47CE0">
                <w:rPr>
                  <w:rFonts w:ascii="Arial" w:hAnsi="Arial" w:cs="Arial"/>
                  <w:lang w:val="en-GB"/>
                </w:rPr>
                <w:t xml:space="preserve"> </w:t>
              </w:r>
              <w:smartTag w:uri="urn:schemas:contacts" w:element="Sn">
                <w:r w:rsidRPr="00B47CE0">
                  <w:rPr>
                    <w:rFonts w:ascii="Arial" w:hAnsi="Arial" w:cs="Arial"/>
                    <w:lang w:val="en-GB"/>
                  </w:rPr>
                  <w:t>Ford</w:t>
                </w:r>
              </w:smartTag>
            </w:smartTag>
          </w:p>
        </w:tc>
        <w:tc>
          <w:tcPr>
            <w:tcW w:w="3600" w:type="dxa"/>
            <w:tcBorders>
              <w:top w:val="single" w:sz="4" w:space="0" w:color="auto"/>
              <w:left w:val="single" w:sz="4" w:space="0" w:color="auto"/>
              <w:bottom w:val="single" w:sz="4" w:space="0" w:color="auto"/>
              <w:right w:val="single" w:sz="4" w:space="0" w:color="auto"/>
            </w:tcBorders>
          </w:tcPr>
          <w:p w:rsidR="007C4F60" w:rsidRPr="00B47CE0" w:rsidRDefault="003129BD" w:rsidP="007C4F60">
            <w:pPr>
              <w:rPr>
                <w:rFonts w:ascii="Arial" w:hAnsi="Arial" w:cs="Arial"/>
              </w:rPr>
            </w:pPr>
            <w:proofErr w:type="spellStart"/>
            <w:smartTag w:uri="urn:schemas-microsoft-com:office:smarttags" w:element="place">
              <w:smartTag w:uri="urn:schemas-microsoft-com:office:smarttags" w:element="City">
                <w:r w:rsidRPr="00B47CE0">
                  <w:rPr>
                    <w:rFonts w:ascii="Arial" w:hAnsi="Arial" w:cs="Arial"/>
                    <w:lang w:val="en-GB"/>
                  </w:rPr>
                  <w:t>GIStandards</w:t>
                </w:r>
              </w:smartTag>
              <w:proofErr w:type="spellEnd"/>
              <w:r w:rsidR="00172B2E" w:rsidRPr="00B47CE0">
                <w:rPr>
                  <w:rFonts w:ascii="Arial" w:hAnsi="Arial" w:cs="Arial"/>
                  <w:lang w:val="en-GB"/>
                </w:rPr>
                <w:t xml:space="preserve">, </w:t>
              </w:r>
              <w:smartTag w:uri="urn:schemas-microsoft-com:office:smarttags" w:element="country-region">
                <w:r w:rsidR="00172B2E" w:rsidRPr="00B47CE0">
                  <w:rPr>
                    <w:rFonts w:ascii="Arial" w:hAnsi="Arial" w:cs="Arial"/>
                    <w:lang w:val="en-GB"/>
                  </w:rPr>
                  <w:t>UK</w:t>
                </w:r>
              </w:smartTag>
            </w:smartTag>
          </w:p>
        </w:tc>
      </w:tr>
      <w:tr w:rsidR="007C4F60" w:rsidRPr="00B47CE0">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7C4F60" w:rsidRPr="00B47CE0" w:rsidRDefault="003129BD" w:rsidP="007C4F60">
            <w:pPr>
              <w:rPr>
                <w:rFonts w:ascii="Arial" w:hAnsi="Arial" w:cs="Arial"/>
              </w:rPr>
            </w:pPr>
            <w:smartTag w:uri="urn:schemas-microsoft-com:office:smarttags" w:element="PersonName">
              <w:smartTag w:uri="urn:schemas:contacts" w:element="GivenName">
                <w:r w:rsidRPr="00B47CE0">
                  <w:rPr>
                    <w:rFonts w:ascii="Arial" w:hAnsi="Arial" w:cs="Arial"/>
                  </w:rPr>
                  <w:t>George</w:t>
                </w:r>
              </w:smartTag>
              <w:r w:rsidRPr="00B47CE0">
                <w:rPr>
                  <w:rFonts w:ascii="Arial" w:hAnsi="Arial" w:cs="Arial"/>
                </w:rPr>
                <w:t xml:space="preserve"> </w:t>
              </w:r>
              <w:smartTag w:uri="urn:schemas:contacts" w:element="Sn">
                <w:r w:rsidRPr="00B47CE0">
                  <w:rPr>
                    <w:rFonts w:ascii="Arial" w:hAnsi="Arial" w:cs="Arial"/>
                  </w:rPr>
                  <w:t>Percivall</w:t>
                </w:r>
              </w:smartTag>
            </w:smartTag>
            <w:r w:rsidRPr="00B47CE0">
              <w:rPr>
                <w:rFonts w:ascii="Arial" w:hAnsi="Arial" w:cs="Arial"/>
              </w:rPr>
              <w:t xml:space="preserve"> </w:t>
            </w:r>
          </w:p>
        </w:tc>
        <w:tc>
          <w:tcPr>
            <w:tcW w:w="3600" w:type="dxa"/>
            <w:tcBorders>
              <w:top w:val="single" w:sz="4" w:space="0" w:color="auto"/>
              <w:left w:val="single" w:sz="4" w:space="0" w:color="auto"/>
              <w:bottom w:val="single" w:sz="4" w:space="0" w:color="auto"/>
              <w:right w:val="single" w:sz="4" w:space="0" w:color="auto"/>
            </w:tcBorders>
          </w:tcPr>
          <w:p w:rsidR="007C4F60" w:rsidRPr="00B47CE0" w:rsidRDefault="003129BD" w:rsidP="007C4F60">
            <w:pPr>
              <w:rPr>
                <w:rFonts w:ascii="Arial" w:hAnsi="Arial" w:cs="Arial"/>
              </w:rPr>
            </w:pPr>
            <w:smartTag w:uri="urn:schemas-microsoft-com:office:smarttags" w:element="place">
              <w:smartTag w:uri="urn:schemas-microsoft-com:office:smarttags" w:element="City">
                <w:r w:rsidRPr="00B47CE0">
                  <w:rPr>
                    <w:rFonts w:ascii="Arial" w:hAnsi="Arial" w:cs="Arial"/>
                  </w:rPr>
                  <w:t>OGC</w:t>
                </w:r>
              </w:smartTag>
              <w:r w:rsidR="00172B2E" w:rsidRPr="00B47CE0">
                <w:rPr>
                  <w:rFonts w:ascii="Arial" w:hAnsi="Arial" w:cs="Arial"/>
                </w:rPr>
                <w:t xml:space="preserve">, </w:t>
              </w:r>
              <w:smartTag w:uri="urn:schemas-microsoft-com:office:smarttags" w:element="country-region">
                <w:r w:rsidR="00172B2E" w:rsidRPr="00B47CE0">
                  <w:rPr>
                    <w:rFonts w:ascii="Arial" w:hAnsi="Arial" w:cs="Arial"/>
                  </w:rPr>
                  <w:t>USA</w:t>
                </w:r>
              </w:smartTag>
            </w:smartTag>
          </w:p>
        </w:tc>
      </w:tr>
      <w:tr w:rsidR="007C4F60" w:rsidRPr="00B47CE0">
        <w:tblPrEx>
          <w:tblCellMar>
            <w:top w:w="0" w:type="dxa"/>
            <w:bottom w:w="0" w:type="dxa"/>
          </w:tblCellMar>
        </w:tblPrEx>
        <w:trPr>
          <w:cantSplit/>
        </w:trPr>
        <w:tc>
          <w:tcPr>
            <w:tcW w:w="2250" w:type="dxa"/>
            <w:tcBorders>
              <w:top w:val="single" w:sz="4" w:space="0" w:color="auto"/>
              <w:left w:val="single" w:sz="4" w:space="0" w:color="auto"/>
              <w:bottom w:val="single" w:sz="4" w:space="0" w:color="auto"/>
              <w:right w:val="single" w:sz="4" w:space="0" w:color="auto"/>
            </w:tcBorders>
          </w:tcPr>
          <w:p w:rsidR="007C4F60" w:rsidRPr="00B47CE0" w:rsidRDefault="003129BD" w:rsidP="007C4F60">
            <w:pPr>
              <w:rPr>
                <w:rFonts w:ascii="Arial" w:hAnsi="Arial" w:cs="Arial"/>
              </w:rPr>
            </w:pPr>
            <w:smartTag w:uri="urn:schemas-microsoft-com:office:smarttags" w:element="PersonName">
              <w:smartTag w:uri="urn:schemas:contacts" w:element="GivenName">
                <w:r w:rsidRPr="00B47CE0">
                  <w:rPr>
                    <w:rFonts w:ascii="Arial" w:hAnsi="Arial" w:cs="Arial"/>
                  </w:rPr>
                  <w:t>Franco</w:t>
                </w:r>
              </w:smartTag>
              <w:r w:rsidRPr="00B47CE0">
                <w:rPr>
                  <w:rFonts w:ascii="Arial" w:hAnsi="Arial" w:cs="Arial"/>
                </w:rPr>
                <w:t xml:space="preserve"> </w:t>
              </w:r>
              <w:proofErr w:type="spellStart"/>
              <w:smartTag w:uri="urn:schemas:contacts" w:element="Sn">
                <w:r w:rsidRPr="00B47CE0">
                  <w:rPr>
                    <w:rFonts w:ascii="Arial" w:hAnsi="Arial" w:cs="Arial"/>
                  </w:rPr>
                  <w:t>Vico</w:t>
                </w:r>
              </w:smartTag>
            </w:smartTag>
            <w:proofErr w:type="spellEnd"/>
          </w:p>
        </w:tc>
        <w:tc>
          <w:tcPr>
            <w:tcW w:w="3600" w:type="dxa"/>
            <w:tcBorders>
              <w:top w:val="single" w:sz="4" w:space="0" w:color="auto"/>
              <w:left w:val="single" w:sz="4" w:space="0" w:color="auto"/>
              <w:bottom w:val="single" w:sz="4" w:space="0" w:color="auto"/>
              <w:right w:val="single" w:sz="4" w:space="0" w:color="auto"/>
            </w:tcBorders>
          </w:tcPr>
          <w:p w:rsidR="007C4F60" w:rsidRPr="00B47CE0" w:rsidRDefault="003129BD" w:rsidP="007C4F60">
            <w:pPr>
              <w:rPr>
                <w:rFonts w:ascii="Arial" w:hAnsi="Arial" w:cs="Arial"/>
              </w:rPr>
            </w:pPr>
            <w:r w:rsidRPr="00B47CE0">
              <w:rPr>
                <w:rFonts w:ascii="Arial" w:hAnsi="Arial" w:cs="Arial"/>
              </w:rPr>
              <w:t>INU</w:t>
            </w:r>
            <w:r w:rsidR="00172B2E" w:rsidRPr="00B47CE0">
              <w:rPr>
                <w:rFonts w:ascii="Arial" w:hAnsi="Arial" w:cs="Arial"/>
              </w:rPr>
              <w:t xml:space="preserve">, </w:t>
            </w:r>
            <w:smartTag w:uri="urn:schemas-microsoft-com:office:smarttags" w:element="country-region">
              <w:smartTag w:uri="urn:schemas-microsoft-com:office:smarttags" w:element="place">
                <w:r w:rsidR="00172B2E" w:rsidRPr="00B47CE0">
                  <w:rPr>
                    <w:rFonts w:ascii="Arial" w:hAnsi="Arial" w:cs="Arial"/>
                  </w:rPr>
                  <w:t>Italy</w:t>
                </w:r>
              </w:smartTag>
            </w:smartTag>
          </w:p>
        </w:tc>
      </w:tr>
    </w:tbl>
    <w:p w:rsidR="007C7F3D" w:rsidRPr="00B47CE0" w:rsidRDefault="007C7F3D">
      <w:pPr>
        <w:rPr>
          <w:rFonts w:ascii="Arial" w:hAnsi="Arial" w:cs="Arial"/>
        </w:rPr>
      </w:pPr>
    </w:p>
    <w:p w:rsidR="00B47CE0" w:rsidRPr="00B47CE0" w:rsidRDefault="007C7F3D" w:rsidP="00222165">
      <w:pPr>
        <w:rPr>
          <w:rFonts w:ascii="Arial" w:hAnsi="Arial" w:cs="Arial"/>
        </w:rPr>
      </w:pPr>
      <w:r w:rsidRPr="00B47CE0">
        <w:rPr>
          <w:rFonts w:ascii="Arial" w:hAnsi="Arial" w:cs="Arial"/>
        </w:rPr>
        <w:t xml:space="preserve"> </w:t>
      </w:r>
    </w:p>
    <w:p w:rsidR="00222165" w:rsidRPr="00B47CE0" w:rsidRDefault="007C7F3D" w:rsidP="00222165">
      <w:pPr>
        <w:rPr>
          <w:rFonts w:ascii="Arial" w:hAnsi="Arial" w:cs="Arial"/>
        </w:rPr>
      </w:pPr>
      <w:r w:rsidRPr="00B47CE0">
        <w:rPr>
          <w:rFonts w:ascii="Arial" w:hAnsi="Arial" w:cs="Arial"/>
        </w:rPr>
        <w:t>e. Convener(s)</w:t>
      </w:r>
    </w:p>
    <w:p w:rsidR="00020CE5" w:rsidRPr="00B47CE0" w:rsidRDefault="00776486" w:rsidP="00020CE5">
      <w:pPr>
        <w:numPr>
          <w:ilvl w:val="0"/>
          <w:numId w:val="16"/>
        </w:numPr>
        <w:rPr>
          <w:rFonts w:ascii="Arial" w:hAnsi="Arial" w:cs="Arial"/>
          <w:lang w:val="en-GB"/>
        </w:rPr>
      </w:pPr>
      <w:smartTag w:uri="urn:schemas-microsoft-com:office:smarttags" w:element="PersonName">
        <w:smartTag w:uri="urn:schemas:contacts" w:element="GivenName">
          <w:r w:rsidRPr="00B47CE0">
            <w:rPr>
              <w:rFonts w:ascii="Arial" w:hAnsi="Arial" w:cs="Arial"/>
              <w:lang w:val="en-GB"/>
            </w:rPr>
            <w:t>John</w:t>
          </w:r>
        </w:smartTag>
        <w:r w:rsidRPr="00B47CE0">
          <w:rPr>
            <w:rFonts w:ascii="Arial" w:hAnsi="Arial" w:cs="Arial"/>
            <w:lang w:val="en-GB"/>
          </w:rPr>
          <w:t xml:space="preserve"> </w:t>
        </w:r>
        <w:smartTag w:uri="urn:schemas:contacts" w:element="Sn">
          <w:r w:rsidRPr="00B47CE0">
            <w:rPr>
              <w:rFonts w:ascii="Arial" w:hAnsi="Arial" w:cs="Arial"/>
              <w:lang w:val="en-GB"/>
            </w:rPr>
            <w:t>Herring</w:t>
          </w:r>
        </w:smartTag>
      </w:smartTag>
      <w:r w:rsidR="00020CE5" w:rsidRPr="00B47CE0">
        <w:rPr>
          <w:rFonts w:ascii="Arial" w:hAnsi="Arial" w:cs="Arial"/>
          <w:lang w:val="en-GB"/>
        </w:rPr>
        <w:t>, Or</w:t>
      </w:r>
      <w:r w:rsidRPr="00B47CE0">
        <w:rPr>
          <w:rFonts w:ascii="Arial" w:hAnsi="Arial" w:cs="Arial"/>
          <w:lang w:val="en-GB"/>
        </w:rPr>
        <w:t xml:space="preserve">acle </w:t>
      </w:r>
      <w:smartTag w:uri="urn:schemas-microsoft-com:office:smarttags" w:element="country-region">
        <w:smartTag w:uri="urn:schemas-microsoft-com:office:smarttags" w:element="place">
          <w:r w:rsidRPr="00B47CE0">
            <w:rPr>
              <w:rFonts w:ascii="Arial" w:hAnsi="Arial" w:cs="Arial"/>
              <w:lang w:val="en-GB"/>
            </w:rPr>
            <w:t>USA</w:t>
          </w:r>
        </w:smartTag>
      </w:smartTag>
    </w:p>
    <w:p w:rsidR="00FB0BBB" w:rsidRPr="00B47CE0" w:rsidRDefault="00776486" w:rsidP="00222165">
      <w:pPr>
        <w:numPr>
          <w:ilvl w:val="0"/>
          <w:numId w:val="16"/>
        </w:numPr>
        <w:rPr>
          <w:rFonts w:ascii="Arial" w:hAnsi="Arial" w:cs="Arial"/>
          <w:lang w:val="en-GB"/>
        </w:rPr>
      </w:pPr>
      <w:smartTag w:uri="urn:schemas-microsoft-com:office:smarttags" w:element="PersonName">
        <w:smartTag w:uri="urn:schemas:contacts" w:element="GivenName">
          <w:r w:rsidRPr="00B47CE0">
            <w:rPr>
              <w:rFonts w:ascii="Arial" w:hAnsi="Arial" w:cs="Arial"/>
              <w:lang w:val="en-GB"/>
            </w:rPr>
            <w:t>Giuseppe</w:t>
          </w:r>
        </w:smartTag>
        <w:r w:rsidRPr="00B47CE0">
          <w:rPr>
            <w:rFonts w:ascii="Arial" w:hAnsi="Arial" w:cs="Arial"/>
            <w:lang w:val="en-GB"/>
          </w:rPr>
          <w:t xml:space="preserve"> </w:t>
        </w:r>
        <w:smartTag w:uri="urn:schemas:contacts" w:element="Sn">
          <w:r w:rsidRPr="00B47CE0">
            <w:rPr>
              <w:rFonts w:ascii="Arial" w:hAnsi="Arial" w:cs="Arial"/>
              <w:lang w:val="en-GB"/>
            </w:rPr>
            <w:t>Conti</w:t>
          </w:r>
        </w:smartTag>
      </w:smartTag>
      <w:r w:rsidR="00FB0BBB" w:rsidRPr="00B47CE0">
        <w:rPr>
          <w:rFonts w:ascii="Arial" w:hAnsi="Arial" w:cs="Arial"/>
          <w:lang w:val="en-GB"/>
        </w:rPr>
        <w:t xml:space="preserve">, </w:t>
      </w:r>
      <w:proofErr w:type="spellStart"/>
      <w:r w:rsidR="00FB0BBB" w:rsidRPr="00B47CE0">
        <w:rPr>
          <w:rFonts w:ascii="Arial" w:hAnsi="Arial" w:cs="Arial"/>
          <w:lang w:val="en-GB"/>
        </w:rPr>
        <w:t>T</w:t>
      </w:r>
      <w:r w:rsidRPr="00B47CE0">
        <w:rPr>
          <w:rFonts w:ascii="Arial" w:hAnsi="Arial" w:cs="Arial"/>
          <w:lang w:val="en-GB"/>
        </w:rPr>
        <w:t>rilogis</w:t>
      </w:r>
      <w:proofErr w:type="spellEnd"/>
      <w:r w:rsidRPr="00B47CE0">
        <w:rPr>
          <w:rFonts w:ascii="Arial" w:hAnsi="Arial" w:cs="Arial"/>
          <w:lang w:val="en-GB"/>
        </w:rPr>
        <w:t xml:space="preserve"> </w:t>
      </w:r>
      <w:proofErr w:type="spellStart"/>
      <w:r w:rsidRPr="00B47CE0">
        <w:rPr>
          <w:rFonts w:ascii="Arial" w:hAnsi="Arial" w:cs="Arial"/>
          <w:lang w:val="en-GB"/>
        </w:rPr>
        <w:t>srl</w:t>
      </w:r>
      <w:proofErr w:type="spellEnd"/>
      <w:r w:rsidR="00FB0BBB" w:rsidRPr="00B47CE0">
        <w:rPr>
          <w:rFonts w:ascii="Arial" w:hAnsi="Arial" w:cs="Arial"/>
          <w:lang w:val="en-GB"/>
        </w:rPr>
        <w:t xml:space="preserve"> </w:t>
      </w:r>
    </w:p>
    <w:p w:rsidR="00776486" w:rsidRPr="00B47CE0" w:rsidRDefault="00776486" w:rsidP="00222165">
      <w:pPr>
        <w:numPr>
          <w:ilvl w:val="0"/>
          <w:numId w:val="16"/>
        </w:numPr>
        <w:rPr>
          <w:rFonts w:ascii="Arial" w:hAnsi="Arial" w:cs="Arial"/>
          <w:lang w:val="en-GB"/>
        </w:rPr>
      </w:pPr>
      <w:proofErr w:type="spellStart"/>
      <w:smartTag w:uri="urn:schemas-microsoft-com:office:smarttags" w:element="PersonName">
        <w:smartTag w:uri="urn:schemas:contacts" w:element="GivenName">
          <w:r w:rsidRPr="00B47CE0">
            <w:rPr>
              <w:rFonts w:ascii="Arial" w:hAnsi="Arial" w:cs="Arial"/>
              <w:lang w:val="en-GB"/>
            </w:rPr>
            <w:t>Pietro</w:t>
          </w:r>
        </w:smartTag>
        <w:proofErr w:type="spellEnd"/>
        <w:r w:rsidRPr="00B47CE0">
          <w:rPr>
            <w:rFonts w:ascii="Arial" w:hAnsi="Arial" w:cs="Arial"/>
            <w:lang w:val="en-GB"/>
          </w:rPr>
          <w:t xml:space="preserve"> </w:t>
        </w:r>
        <w:proofErr w:type="spellStart"/>
        <w:smartTag w:uri="urn:schemas:contacts" w:element="Sn">
          <w:r w:rsidRPr="00B47CE0">
            <w:rPr>
              <w:rFonts w:ascii="Arial" w:hAnsi="Arial" w:cs="Arial"/>
              <w:lang w:val="en-GB"/>
            </w:rPr>
            <w:t>Elisei</w:t>
          </w:r>
        </w:smartTag>
      </w:smartTag>
      <w:proofErr w:type="spellEnd"/>
      <w:r w:rsidR="00222165" w:rsidRPr="00B47CE0">
        <w:rPr>
          <w:rFonts w:ascii="Arial" w:hAnsi="Arial" w:cs="Arial"/>
          <w:lang w:val="en-GB"/>
        </w:rPr>
        <w:t>,</w:t>
      </w:r>
      <w:r w:rsidRPr="00B47CE0">
        <w:rPr>
          <w:rFonts w:ascii="Arial" w:hAnsi="Arial" w:cs="Arial"/>
          <w:lang w:val="en-GB"/>
        </w:rPr>
        <w:t xml:space="preserve"> </w:t>
      </w:r>
      <w:proofErr w:type="spellStart"/>
      <w:r w:rsidRPr="00B47CE0">
        <w:rPr>
          <w:rFonts w:ascii="Arial" w:hAnsi="Arial" w:cs="Arial"/>
          <w:lang w:val="en-GB"/>
        </w:rPr>
        <w:t>Urbasofia</w:t>
      </w:r>
      <w:proofErr w:type="spellEnd"/>
      <w:r w:rsidRPr="00B47CE0">
        <w:rPr>
          <w:rFonts w:ascii="Arial" w:hAnsi="Arial" w:cs="Arial"/>
          <w:lang w:val="en-GB"/>
        </w:rPr>
        <w:t xml:space="preserve"> SRL</w:t>
      </w:r>
    </w:p>
    <w:p w:rsidR="00B47CE0" w:rsidRPr="00B47CE0" w:rsidRDefault="00776486" w:rsidP="00222165">
      <w:pPr>
        <w:numPr>
          <w:ilvl w:val="0"/>
          <w:numId w:val="16"/>
        </w:numPr>
        <w:rPr>
          <w:rFonts w:ascii="Arial" w:hAnsi="Arial" w:cs="Arial"/>
          <w:lang w:val="en-GB"/>
        </w:rPr>
      </w:pPr>
      <w:smartTag w:uri="urn:schemas-microsoft-com:office:smarttags" w:element="PersonName">
        <w:smartTag w:uri="urn:schemas:contacts" w:element="GivenName">
          <w:r w:rsidRPr="00B47CE0">
            <w:rPr>
              <w:rFonts w:ascii="Arial" w:hAnsi="Arial" w:cs="Arial"/>
              <w:lang w:val="en-GB"/>
            </w:rPr>
            <w:t>Martin</w:t>
          </w:r>
        </w:smartTag>
        <w:r w:rsidRPr="00B47CE0">
          <w:rPr>
            <w:rFonts w:ascii="Arial" w:hAnsi="Arial" w:cs="Arial"/>
            <w:lang w:val="en-GB"/>
          </w:rPr>
          <w:t xml:space="preserve"> </w:t>
        </w:r>
        <w:smartTag w:uri="urn:schemas:contacts" w:element="Sn">
          <w:r w:rsidRPr="00B47CE0">
            <w:rPr>
              <w:rFonts w:ascii="Arial" w:hAnsi="Arial" w:cs="Arial"/>
              <w:lang w:val="en-GB"/>
            </w:rPr>
            <w:t>Ford</w:t>
          </w:r>
        </w:smartTag>
      </w:smartTag>
      <w:r w:rsidRPr="00B47CE0">
        <w:rPr>
          <w:rFonts w:ascii="Arial" w:hAnsi="Arial" w:cs="Arial"/>
          <w:lang w:val="en-GB"/>
        </w:rPr>
        <w:t xml:space="preserve">, </w:t>
      </w:r>
      <w:proofErr w:type="spellStart"/>
      <w:r w:rsidRPr="00B47CE0">
        <w:rPr>
          <w:rFonts w:ascii="Arial" w:hAnsi="Arial" w:cs="Arial"/>
          <w:lang w:val="en-GB"/>
        </w:rPr>
        <w:t>GIStandards</w:t>
      </w:r>
      <w:proofErr w:type="spellEnd"/>
      <w:r w:rsidRPr="00B47CE0">
        <w:rPr>
          <w:rFonts w:ascii="Arial" w:hAnsi="Arial" w:cs="Arial"/>
          <w:lang w:val="en-GB"/>
        </w:rPr>
        <w:t xml:space="preserve"> </w:t>
      </w:r>
    </w:p>
    <w:sectPr w:rsidR="00B47CE0" w:rsidRPr="00B47CE0">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99" w:rsidRDefault="00C83499">
      <w:r>
        <w:separator/>
      </w:r>
    </w:p>
  </w:endnote>
  <w:endnote w:type="continuationSeparator" w:id="0">
    <w:p w:rsidR="00C83499" w:rsidRDefault="00C83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E0" w:rsidRDefault="00AE22E0">
    <w:pPr>
      <w:pStyle w:val="Footer"/>
      <w:rPr>
        <w:b/>
        <w:sz w:val="18"/>
      </w:rPr>
    </w:pPr>
    <w:r>
      <w:rPr>
        <w:b/>
        <w:sz w:val="18"/>
      </w:rPr>
      <w:t>Open Geospatial Consortium, Inc.</w:t>
    </w:r>
  </w:p>
  <w:p w:rsidR="00AE22E0" w:rsidRDefault="00AE22E0">
    <w:pPr>
      <w:pStyle w:val="Footer"/>
    </w:pPr>
    <w:r>
      <w:rPr>
        <w:b/>
        <w:sz w:val="18"/>
      </w:rPr>
      <w:t>PML SWG Charter</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47CE0">
      <w:rPr>
        <w:rStyle w:val="PageNumber"/>
        <w:b/>
        <w:noProof/>
      </w:rPr>
      <w:t>1</w:t>
    </w:r>
    <w:r>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99" w:rsidRDefault="00C83499">
      <w:r>
        <w:separator/>
      </w:r>
    </w:p>
  </w:footnote>
  <w:footnote w:type="continuationSeparator" w:id="0">
    <w:p w:rsidR="00C83499" w:rsidRDefault="00C83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E0" w:rsidRDefault="00B47CE0">
    <w:pPr>
      <w:pStyle w:val="Header"/>
    </w:pPr>
    <w:r w:rsidRPr="00B47CE0">
      <w:rPr>
        <w:b/>
        <w:bCs/>
      </w:rPr>
      <w:t>15-007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E8E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06B2895"/>
    <w:multiLevelType w:val="hybridMultilevel"/>
    <w:tmpl w:val="0BD427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05930941"/>
    <w:multiLevelType w:val="hybridMultilevel"/>
    <w:tmpl w:val="57D29B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B10FE3"/>
    <w:multiLevelType w:val="hybridMultilevel"/>
    <w:tmpl w:val="6E90E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C70D7"/>
    <w:multiLevelType w:val="hybridMultilevel"/>
    <w:tmpl w:val="63507A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9C0C20"/>
    <w:multiLevelType w:val="singleLevel"/>
    <w:tmpl w:val="B28E9F20"/>
    <w:lvl w:ilvl="0">
      <w:start w:val="1"/>
      <w:numFmt w:val="decimal"/>
      <w:lvlText w:val="%1."/>
      <w:legacy w:legacy="1" w:legacySpace="0" w:legacyIndent="360"/>
      <w:lvlJc w:val="left"/>
      <w:pPr>
        <w:ind w:left="1080" w:hanging="360"/>
      </w:pPr>
    </w:lvl>
  </w:abstractNum>
  <w:abstractNum w:abstractNumId="8">
    <w:nsid w:val="18A071A0"/>
    <w:multiLevelType w:val="hybridMultilevel"/>
    <w:tmpl w:val="B6EABD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B7463D2"/>
    <w:multiLevelType w:val="hybridMultilevel"/>
    <w:tmpl w:val="F818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67C0E"/>
    <w:multiLevelType w:val="hybridMultilevel"/>
    <w:tmpl w:val="32B2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5201C"/>
    <w:multiLevelType w:val="hybridMultilevel"/>
    <w:tmpl w:val="10B6603E"/>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42158"/>
    <w:multiLevelType w:val="hybridMultilevel"/>
    <w:tmpl w:val="EB363C74"/>
    <w:lvl w:ilvl="0" w:tplc="328208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C56B58"/>
    <w:multiLevelType w:val="hybridMultilevel"/>
    <w:tmpl w:val="4BD23E22"/>
    <w:lvl w:ilvl="0" w:tplc="C2886D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9095F08"/>
    <w:multiLevelType w:val="hybridMultilevel"/>
    <w:tmpl w:val="22E64328"/>
    <w:lvl w:ilvl="0" w:tplc="328208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D1C1646"/>
    <w:multiLevelType w:val="hybridMultilevel"/>
    <w:tmpl w:val="47469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D0C8D"/>
    <w:multiLevelType w:val="multilevel"/>
    <w:tmpl w:val="93106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2717D37"/>
    <w:multiLevelType w:val="singleLevel"/>
    <w:tmpl w:val="F56A89C8"/>
    <w:lvl w:ilvl="0">
      <w:start w:val="1"/>
      <w:numFmt w:val="decimal"/>
      <w:lvlText w:val="%1."/>
      <w:legacy w:legacy="1" w:legacySpace="0" w:legacyIndent="360"/>
      <w:lvlJc w:val="left"/>
      <w:pPr>
        <w:ind w:left="1440" w:hanging="360"/>
      </w:pPr>
    </w:lvl>
  </w:abstractNum>
  <w:abstractNum w:abstractNumId="19">
    <w:nsid w:val="5F230B01"/>
    <w:multiLevelType w:val="hybridMultilevel"/>
    <w:tmpl w:val="49EC418E"/>
    <w:lvl w:ilvl="0" w:tplc="69182CF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63D0371"/>
    <w:multiLevelType w:val="singleLevel"/>
    <w:tmpl w:val="69182CF8"/>
    <w:lvl w:ilvl="0">
      <w:start w:val="1"/>
      <w:numFmt w:val="decimal"/>
      <w:lvlText w:val="%1."/>
      <w:legacy w:legacy="1" w:legacySpace="0" w:legacyIndent="360"/>
      <w:lvlJc w:val="left"/>
      <w:pPr>
        <w:ind w:left="1440" w:hanging="360"/>
      </w:pPr>
    </w:lvl>
  </w:abstractNum>
  <w:abstractNum w:abstractNumId="21">
    <w:nsid w:val="6A4E11FA"/>
    <w:multiLevelType w:val="hybridMultilevel"/>
    <w:tmpl w:val="BA92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A1E9B"/>
    <w:multiLevelType w:val="hybridMultilevel"/>
    <w:tmpl w:val="992485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FA730A4"/>
    <w:multiLevelType w:val="hybridMultilevel"/>
    <w:tmpl w:val="8F2E64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42D2D65"/>
    <w:multiLevelType w:val="hybridMultilevel"/>
    <w:tmpl w:val="6F2EC496"/>
    <w:lvl w:ilvl="0" w:tplc="E9B683CC">
      <w:start w:val="1"/>
      <w:numFmt w:val="decimal"/>
      <w:lvlText w:val="%1."/>
      <w:lvlJc w:val="left"/>
      <w:pPr>
        <w:ind w:left="720" w:hanging="720"/>
      </w:pPr>
      <w:rPr>
        <w:rFonts w:cs="Times New Roman" w:hint="default"/>
      </w:rPr>
    </w:lvl>
    <w:lvl w:ilvl="1" w:tplc="205CDA14">
      <w:start w:val="1"/>
      <w:numFmt w:val="decimal"/>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47B6A74"/>
    <w:multiLevelType w:val="hybridMultilevel"/>
    <w:tmpl w:val="4C5267BC"/>
    <w:lvl w:ilvl="0" w:tplc="3282089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20"/>
    <w:lvlOverride w:ilvl="0">
      <w:lvl w:ilvl="0">
        <w:start w:val="1"/>
        <w:numFmt w:val="decimal"/>
        <w:lvlText w:val="%1."/>
        <w:legacy w:legacy="1" w:legacySpace="0" w:legacyIndent="360"/>
        <w:lvlJc w:val="left"/>
        <w:pPr>
          <w:ind w:left="1440" w:hanging="360"/>
        </w:pPr>
      </w:lvl>
    </w:lvlOverride>
  </w:num>
  <w:num w:numId="6">
    <w:abstractNumId w:val="18"/>
  </w:num>
  <w:num w:numId="7">
    <w:abstractNumId w:val="18"/>
    <w:lvlOverride w:ilvl="0">
      <w:lvl w:ilvl="0">
        <w:start w:val="1"/>
        <w:numFmt w:val="decimal"/>
        <w:lvlText w:val="%1."/>
        <w:legacy w:legacy="1" w:legacySpace="0" w:legacyIndent="360"/>
        <w:lvlJc w:val="left"/>
        <w:pPr>
          <w:ind w:left="1440" w:hanging="360"/>
        </w:pPr>
      </w:lvl>
    </w:lvlOverride>
  </w:num>
  <w:num w:numId="8">
    <w:abstractNumId w:val="18"/>
    <w:lvlOverride w:ilvl="0">
      <w:lvl w:ilvl="0">
        <w:start w:val="1"/>
        <w:numFmt w:val="decimal"/>
        <w:lvlText w:val="%1."/>
        <w:legacy w:legacy="1" w:legacySpace="0" w:legacyIndent="360"/>
        <w:lvlJc w:val="left"/>
        <w:pPr>
          <w:ind w:left="1440" w:hanging="360"/>
        </w:pPr>
      </w:lvl>
    </w:lvlOverride>
  </w:num>
  <w:num w:numId="9">
    <w:abstractNumId w:val="18"/>
    <w:lvlOverride w:ilvl="0">
      <w:lvl w:ilvl="0">
        <w:start w:val="1"/>
        <w:numFmt w:val="decimal"/>
        <w:lvlText w:val="%1."/>
        <w:legacy w:legacy="1" w:legacySpace="0" w:legacyIndent="360"/>
        <w:lvlJc w:val="left"/>
        <w:pPr>
          <w:ind w:left="1440" w:hanging="360"/>
        </w:pPr>
      </w:lvl>
    </w:lvlOverride>
  </w:num>
  <w:num w:numId="10">
    <w:abstractNumId w:val="7"/>
  </w:num>
  <w:num w:numId="11">
    <w:abstractNumId w:val="13"/>
  </w:num>
  <w:num w:numId="12">
    <w:abstractNumId w:val="11"/>
  </w:num>
  <w:num w:numId="13">
    <w:abstractNumId w:val="4"/>
  </w:num>
  <w:num w:numId="14">
    <w:abstractNumId w:val="23"/>
  </w:num>
  <w:num w:numId="15">
    <w:abstractNumId w:val="8"/>
  </w:num>
  <w:num w:numId="16">
    <w:abstractNumId w:val="6"/>
  </w:num>
  <w:num w:numId="17">
    <w:abstractNumId w:val="22"/>
  </w:num>
  <w:num w:numId="18">
    <w:abstractNumId w:val="17"/>
  </w:num>
  <w:num w:numId="19">
    <w:abstractNumId w:val="12"/>
  </w:num>
  <w:num w:numId="20">
    <w:abstractNumId w:val="15"/>
  </w:num>
  <w:num w:numId="21">
    <w:abstractNumId w:val="25"/>
  </w:num>
  <w:num w:numId="22">
    <w:abstractNumId w:val="3"/>
  </w:num>
  <w:num w:numId="23">
    <w:abstractNumId w:val="19"/>
  </w:num>
  <w:num w:numId="24">
    <w:abstractNumId w:val="24"/>
  </w:num>
  <w:num w:numId="25">
    <w:abstractNumId w:val="5"/>
  </w:num>
  <w:num w:numId="26">
    <w:abstractNumId w:val="10"/>
  </w:num>
  <w:num w:numId="27">
    <w:abstractNumId w:val="0"/>
  </w:num>
  <w:num w:numId="28">
    <w:abstractNumId w:val="21"/>
  </w:num>
  <w:num w:numId="29">
    <w:abstractNumId w:val="9"/>
  </w:num>
  <w:num w:numId="30">
    <w:abstractNumId w:val="16"/>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6F9B"/>
    <w:rsid w:val="0000185D"/>
    <w:rsid w:val="00005DBA"/>
    <w:rsid w:val="00010759"/>
    <w:rsid w:val="00020830"/>
    <w:rsid w:val="00020CE5"/>
    <w:rsid w:val="000232C7"/>
    <w:rsid w:val="00051919"/>
    <w:rsid w:val="000644A6"/>
    <w:rsid w:val="00064EC7"/>
    <w:rsid w:val="0007248F"/>
    <w:rsid w:val="00082D34"/>
    <w:rsid w:val="000A6491"/>
    <w:rsid w:val="000A6F12"/>
    <w:rsid w:val="000F444D"/>
    <w:rsid w:val="0010668B"/>
    <w:rsid w:val="0013278E"/>
    <w:rsid w:val="00132AE2"/>
    <w:rsid w:val="00141B74"/>
    <w:rsid w:val="00147F1E"/>
    <w:rsid w:val="001548A4"/>
    <w:rsid w:val="001621D5"/>
    <w:rsid w:val="00172B2E"/>
    <w:rsid w:val="00173A2F"/>
    <w:rsid w:val="00185196"/>
    <w:rsid w:val="00193859"/>
    <w:rsid w:val="001A1628"/>
    <w:rsid w:val="001B6933"/>
    <w:rsid w:val="001D7B25"/>
    <w:rsid w:val="001F609C"/>
    <w:rsid w:val="001F7C02"/>
    <w:rsid w:val="00213467"/>
    <w:rsid w:val="00222165"/>
    <w:rsid w:val="00226A43"/>
    <w:rsid w:val="002436B0"/>
    <w:rsid w:val="002478A7"/>
    <w:rsid w:val="00253ABA"/>
    <w:rsid w:val="00265B0A"/>
    <w:rsid w:val="002700B6"/>
    <w:rsid w:val="002838C7"/>
    <w:rsid w:val="00292CC0"/>
    <w:rsid w:val="002B695A"/>
    <w:rsid w:val="002D7442"/>
    <w:rsid w:val="002E5EBB"/>
    <w:rsid w:val="002F2AC7"/>
    <w:rsid w:val="002F678D"/>
    <w:rsid w:val="003123F4"/>
    <w:rsid w:val="003129BD"/>
    <w:rsid w:val="0031626B"/>
    <w:rsid w:val="00316994"/>
    <w:rsid w:val="0032009C"/>
    <w:rsid w:val="003201C8"/>
    <w:rsid w:val="00320A93"/>
    <w:rsid w:val="00351737"/>
    <w:rsid w:val="00351AE2"/>
    <w:rsid w:val="003558E8"/>
    <w:rsid w:val="00381950"/>
    <w:rsid w:val="00392666"/>
    <w:rsid w:val="003C0747"/>
    <w:rsid w:val="003D05B8"/>
    <w:rsid w:val="003D7AC6"/>
    <w:rsid w:val="003E0025"/>
    <w:rsid w:val="003E4EC7"/>
    <w:rsid w:val="003F52A2"/>
    <w:rsid w:val="00413FAB"/>
    <w:rsid w:val="00414838"/>
    <w:rsid w:val="004159DA"/>
    <w:rsid w:val="0042635E"/>
    <w:rsid w:val="00437FD7"/>
    <w:rsid w:val="00454214"/>
    <w:rsid w:val="00463971"/>
    <w:rsid w:val="00482392"/>
    <w:rsid w:val="00493563"/>
    <w:rsid w:val="00494F53"/>
    <w:rsid w:val="004B3740"/>
    <w:rsid w:val="004C2E49"/>
    <w:rsid w:val="004E00A1"/>
    <w:rsid w:val="004E0A02"/>
    <w:rsid w:val="004F2AD2"/>
    <w:rsid w:val="00514987"/>
    <w:rsid w:val="00515B49"/>
    <w:rsid w:val="0052666F"/>
    <w:rsid w:val="00564AB8"/>
    <w:rsid w:val="00582773"/>
    <w:rsid w:val="005A09C9"/>
    <w:rsid w:val="005B484E"/>
    <w:rsid w:val="005D2444"/>
    <w:rsid w:val="005D6F9B"/>
    <w:rsid w:val="006349DE"/>
    <w:rsid w:val="006431D7"/>
    <w:rsid w:val="006768F0"/>
    <w:rsid w:val="00684390"/>
    <w:rsid w:val="00692733"/>
    <w:rsid w:val="00693C0E"/>
    <w:rsid w:val="006B265A"/>
    <w:rsid w:val="006B3FF6"/>
    <w:rsid w:val="006B5121"/>
    <w:rsid w:val="006C441D"/>
    <w:rsid w:val="006D0CA8"/>
    <w:rsid w:val="006F1B6C"/>
    <w:rsid w:val="006F2961"/>
    <w:rsid w:val="006F3D87"/>
    <w:rsid w:val="00704BA3"/>
    <w:rsid w:val="00707754"/>
    <w:rsid w:val="00712478"/>
    <w:rsid w:val="00716C75"/>
    <w:rsid w:val="007345F7"/>
    <w:rsid w:val="007422B8"/>
    <w:rsid w:val="0074393D"/>
    <w:rsid w:val="00750A90"/>
    <w:rsid w:val="00773030"/>
    <w:rsid w:val="0077461B"/>
    <w:rsid w:val="00776486"/>
    <w:rsid w:val="0078570E"/>
    <w:rsid w:val="00786DB9"/>
    <w:rsid w:val="007A1F46"/>
    <w:rsid w:val="007A4C01"/>
    <w:rsid w:val="007C03B4"/>
    <w:rsid w:val="007C4F60"/>
    <w:rsid w:val="007C56CC"/>
    <w:rsid w:val="007C7F3D"/>
    <w:rsid w:val="00816976"/>
    <w:rsid w:val="0083156B"/>
    <w:rsid w:val="0084420F"/>
    <w:rsid w:val="008507E1"/>
    <w:rsid w:val="00860ACB"/>
    <w:rsid w:val="00861232"/>
    <w:rsid w:val="008638A6"/>
    <w:rsid w:val="00897A25"/>
    <w:rsid w:val="008B1A29"/>
    <w:rsid w:val="008B7AD1"/>
    <w:rsid w:val="008D04E8"/>
    <w:rsid w:val="008E1C35"/>
    <w:rsid w:val="008E272B"/>
    <w:rsid w:val="008F7002"/>
    <w:rsid w:val="00907C79"/>
    <w:rsid w:val="00911CB2"/>
    <w:rsid w:val="00920AC8"/>
    <w:rsid w:val="00924D21"/>
    <w:rsid w:val="00937EB2"/>
    <w:rsid w:val="0094174E"/>
    <w:rsid w:val="0095294A"/>
    <w:rsid w:val="00953C18"/>
    <w:rsid w:val="00953DC6"/>
    <w:rsid w:val="00960C33"/>
    <w:rsid w:val="009805E1"/>
    <w:rsid w:val="009807E6"/>
    <w:rsid w:val="009823BB"/>
    <w:rsid w:val="009955BD"/>
    <w:rsid w:val="009B2F2D"/>
    <w:rsid w:val="009B5A49"/>
    <w:rsid w:val="009C5757"/>
    <w:rsid w:val="009D78FF"/>
    <w:rsid w:val="009F3740"/>
    <w:rsid w:val="009F43BF"/>
    <w:rsid w:val="009F4AF6"/>
    <w:rsid w:val="00A10B48"/>
    <w:rsid w:val="00A178DC"/>
    <w:rsid w:val="00A3380C"/>
    <w:rsid w:val="00A35198"/>
    <w:rsid w:val="00A36EE3"/>
    <w:rsid w:val="00A563ED"/>
    <w:rsid w:val="00A73725"/>
    <w:rsid w:val="00AA719F"/>
    <w:rsid w:val="00AA79C1"/>
    <w:rsid w:val="00AB0109"/>
    <w:rsid w:val="00AB513C"/>
    <w:rsid w:val="00AE22E0"/>
    <w:rsid w:val="00AF508A"/>
    <w:rsid w:val="00B04137"/>
    <w:rsid w:val="00B2291C"/>
    <w:rsid w:val="00B47CE0"/>
    <w:rsid w:val="00B56481"/>
    <w:rsid w:val="00B73195"/>
    <w:rsid w:val="00B919DE"/>
    <w:rsid w:val="00B95B03"/>
    <w:rsid w:val="00BA697D"/>
    <w:rsid w:val="00BB0DC9"/>
    <w:rsid w:val="00BF44D8"/>
    <w:rsid w:val="00C027F2"/>
    <w:rsid w:val="00C077D3"/>
    <w:rsid w:val="00C13BCD"/>
    <w:rsid w:val="00C304FB"/>
    <w:rsid w:val="00C37376"/>
    <w:rsid w:val="00C67623"/>
    <w:rsid w:val="00C83499"/>
    <w:rsid w:val="00C85523"/>
    <w:rsid w:val="00C90C3B"/>
    <w:rsid w:val="00CA62B1"/>
    <w:rsid w:val="00CB67C4"/>
    <w:rsid w:val="00D14765"/>
    <w:rsid w:val="00D46FDA"/>
    <w:rsid w:val="00D51F60"/>
    <w:rsid w:val="00D64004"/>
    <w:rsid w:val="00D67710"/>
    <w:rsid w:val="00D85B2C"/>
    <w:rsid w:val="00D929B4"/>
    <w:rsid w:val="00D93E14"/>
    <w:rsid w:val="00DA569B"/>
    <w:rsid w:val="00DD4C9F"/>
    <w:rsid w:val="00DF0053"/>
    <w:rsid w:val="00E03075"/>
    <w:rsid w:val="00E04ECB"/>
    <w:rsid w:val="00E131C8"/>
    <w:rsid w:val="00E14319"/>
    <w:rsid w:val="00E215CC"/>
    <w:rsid w:val="00E3740B"/>
    <w:rsid w:val="00E44D3A"/>
    <w:rsid w:val="00E521F6"/>
    <w:rsid w:val="00E56F6F"/>
    <w:rsid w:val="00E57160"/>
    <w:rsid w:val="00E607DB"/>
    <w:rsid w:val="00E7523A"/>
    <w:rsid w:val="00E82746"/>
    <w:rsid w:val="00E85CD6"/>
    <w:rsid w:val="00E86C05"/>
    <w:rsid w:val="00EA5C79"/>
    <w:rsid w:val="00EE250F"/>
    <w:rsid w:val="00EE4ED1"/>
    <w:rsid w:val="00EE59EB"/>
    <w:rsid w:val="00EF3B91"/>
    <w:rsid w:val="00EF4F2E"/>
    <w:rsid w:val="00F67AF9"/>
    <w:rsid w:val="00F7642A"/>
    <w:rsid w:val="00F76811"/>
    <w:rsid w:val="00F777EE"/>
    <w:rsid w:val="00F93AC6"/>
    <w:rsid w:val="00FB0BBB"/>
    <w:rsid w:val="00FB179B"/>
    <w:rsid w:val="00FF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country-region"/>
  <w:smartTagType w:namespaceuri="urn:schemas-microsoft-com:office:smarttags" w:name="City"/>
  <w:smartTagType w:namespaceuri="urn:schemas:contacts" w:name="Sn"/>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uiPriority w:val="99"/>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link w:val="TitleChar"/>
    <w:uiPriority w:val="10"/>
    <w:qFormat/>
    <w:pPr>
      <w:spacing w:before="120" w:after="480"/>
      <w:jc w:val="center"/>
    </w:pPr>
    <w:rPr>
      <w:rFonts w:ascii="Arial" w:hAnsi="Arial"/>
      <w:sz w:val="32"/>
    </w:rPr>
  </w:style>
  <w:style w:type="paragraph" w:styleId="Date">
    <w:name w:val="Date"/>
    <w:basedOn w:val="Normal"/>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uiPriority w:val="99"/>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Indent">
    <w:name w:val="Body Text Indent"/>
    <w:basedOn w:val="Normal"/>
    <w:pPr>
      <w:spacing w:after="120"/>
      <w:ind w:left="360"/>
    </w:pPr>
  </w:style>
  <w:style w:type="paragraph" w:styleId="BodyText3">
    <w:name w:val="Body Text 3"/>
    <w:basedOn w:val="BodyTextIndent"/>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rPr>
      <w:color w:val="00FF00"/>
    </w:rPr>
  </w:style>
  <w:style w:type="paragraph" w:styleId="BalloonText">
    <w:name w:val="Balloon Text"/>
    <w:basedOn w:val="Normal"/>
    <w:semiHidden/>
    <w:rsid w:val="002478A7"/>
    <w:rPr>
      <w:rFonts w:ascii="Tahoma" w:hAnsi="Tahoma" w:cs="Tahoma"/>
      <w:sz w:val="16"/>
      <w:szCs w:val="16"/>
    </w:rPr>
  </w:style>
  <w:style w:type="character" w:styleId="CommentReference">
    <w:name w:val="annotation reference"/>
    <w:semiHidden/>
    <w:rsid w:val="00C85523"/>
    <w:rPr>
      <w:sz w:val="16"/>
      <w:szCs w:val="16"/>
    </w:rPr>
  </w:style>
  <w:style w:type="paragraph" w:styleId="CommentText">
    <w:name w:val="annotation text"/>
    <w:basedOn w:val="Normal"/>
    <w:link w:val="CommentTextChar"/>
    <w:semiHidden/>
    <w:rsid w:val="00C85523"/>
  </w:style>
  <w:style w:type="paragraph" w:styleId="CommentSubject">
    <w:name w:val="annotation subject"/>
    <w:basedOn w:val="CommentText"/>
    <w:next w:val="CommentText"/>
    <w:semiHidden/>
    <w:rsid w:val="00C85523"/>
    <w:rPr>
      <w:b/>
      <w:bCs/>
    </w:rPr>
  </w:style>
  <w:style w:type="character" w:customStyle="1" w:styleId="TitleChar">
    <w:name w:val="Title Char"/>
    <w:link w:val="Title"/>
    <w:uiPriority w:val="10"/>
    <w:rsid w:val="00351737"/>
    <w:rPr>
      <w:rFonts w:ascii="Arial" w:hAnsi="Arial"/>
      <w:sz w:val="32"/>
      <w:lang w:val="en-US" w:eastAsia="en-US"/>
    </w:rPr>
  </w:style>
  <w:style w:type="character" w:customStyle="1" w:styleId="BodyTextChar">
    <w:name w:val="Body Text Char"/>
    <w:link w:val="BodyText"/>
    <w:uiPriority w:val="99"/>
    <w:locked/>
    <w:rsid w:val="00351737"/>
    <w:rPr>
      <w:lang w:val="en-US" w:eastAsia="en-US"/>
    </w:rPr>
  </w:style>
  <w:style w:type="paragraph" w:styleId="ColorfulList-Accent1">
    <w:name w:val="Colorful List Accent 1"/>
    <w:basedOn w:val="Normal"/>
    <w:uiPriority w:val="34"/>
    <w:qFormat/>
    <w:rsid w:val="00A10B48"/>
    <w:pPr>
      <w:spacing w:before="0" w:after="200" w:line="276" w:lineRule="auto"/>
      <w:ind w:left="720"/>
      <w:contextualSpacing/>
    </w:pPr>
    <w:rPr>
      <w:rFonts w:ascii="Calibri" w:eastAsia="Calibri" w:hAnsi="Calibri"/>
      <w:sz w:val="22"/>
      <w:szCs w:val="22"/>
    </w:rPr>
  </w:style>
  <w:style w:type="character" w:customStyle="1" w:styleId="CommentTextChar">
    <w:name w:val="Comment Text Char"/>
    <w:link w:val="CommentText"/>
    <w:semiHidden/>
    <w:rsid w:val="00D51F60"/>
    <w:rPr>
      <w:lang w:val="en-US" w:eastAsia="en-US"/>
    </w:rPr>
  </w:style>
  <w:style w:type="paragraph" w:styleId="DocumentMap">
    <w:name w:val="Document Map"/>
    <w:basedOn w:val="Normal"/>
    <w:link w:val="DocumentMapChar"/>
    <w:rsid w:val="00B47CE0"/>
    <w:rPr>
      <w:rFonts w:ascii="Tahoma" w:hAnsi="Tahoma" w:cs="Tahoma"/>
      <w:sz w:val="16"/>
      <w:szCs w:val="16"/>
    </w:rPr>
  </w:style>
  <w:style w:type="character" w:customStyle="1" w:styleId="DocumentMapChar">
    <w:name w:val="Document Map Char"/>
    <w:basedOn w:val="DefaultParagraphFont"/>
    <w:link w:val="DocumentMap"/>
    <w:rsid w:val="00B47CE0"/>
    <w:rPr>
      <w:rFonts w:ascii="Tahoma" w:hAnsi="Tahoma" w:cs="Tahoma"/>
      <w:sz w:val="16"/>
      <w:szCs w:val="16"/>
    </w:rPr>
  </w:style>
  <w:style w:type="character" w:styleId="FollowedHyperlink">
    <w:name w:val="FollowedHyperlink"/>
    <w:basedOn w:val="DefaultParagraphFont"/>
    <w:rsid w:val="00B47C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6679441">
      <w:bodyDiv w:val="1"/>
      <w:marLeft w:val="0"/>
      <w:marRight w:val="0"/>
      <w:marTop w:val="0"/>
      <w:marBottom w:val="0"/>
      <w:divBdr>
        <w:top w:val="none" w:sz="0" w:space="0" w:color="auto"/>
        <w:left w:val="none" w:sz="0" w:space="0" w:color="auto"/>
        <w:bottom w:val="none" w:sz="0" w:space="0" w:color="auto"/>
        <w:right w:val="none" w:sz="0" w:space="0" w:color="auto"/>
      </w:divBdr>
    </w:div>
    <w:div w:id="11240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useppe.conti@trilogis.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EBchecked/topic/619445/urban-plan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herring@oracle.com" TargetMode="External"/><Relationship Id="rId4" Type="http://schemas.openxmlformats.org/officeDocument/2006/relationships/settings" Target="settings.xml"/><Relationship Id="rId9" Type="http://schemas.openxmlformats.org/officeDocument/2006/relationships/hyperlink" Target="mailto:martin@gistandards.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B963-AC20-44D1-8170-B2438CDD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Template_for_the_Creation_of_a_SIGWG[1].dot</Template>
  <TotalTime>0</TotalTime>
  <Pages>8</Pages>
  <Words>3530</Words>
  <Characters>20123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OpenGIS Project Document MC97-xxx</vt:lpstr>
    </vt:vector>
  </TitlesOfParts>
  <Company>Oracle Corporation</Company>
  <LinksUpToDate>false</LinksUpToDate>
  <CharactersWithSpaces>23606</CharactersWithSpaces>
  <SharedDoc>false</SharedDoc>
  <HLinks>
    <vt:vector size="36" baseType="variant">
      <vt:variant>
        <vt:i4>7340051</vt:i4>
      </vt:variant>
      <vt:variant>
        <vt:i4>15</vt:i4>
      </vt:variant>
      <vt:variant>
        <vt:i4>0</vt:i4>
      </vt:variant>
      <vt:variant>
        <vt:i4>5</vt:i4>
      </vt:variant>
      <vt:variant>
        <vt:lpwstr>http://www.britannica.com/EBchecked/topic/619445/urban-planning</vt:lpwstr>
      </vt:variant>
      <vt:variant>
        <vt:lpwstr/>
      </vt:variant>
      <vt:variant>
        <vt:i4>7929924</vt:i4>
      </vt:variant>
      <vt:variant>
        <vt:i4>12</vt:i4>
      </vt:variant>
      <vt:variant>
        <vt:i4>0</vt:i4>
      </vt:variant>
      <vt:variant>
        <vt:i4>5</vt:i4>
      </vt:variant>
      <vt:variant>
        <vt:lpwstr>mailto:martin@gistandards.eu</vt:lpwstr>
      </vt:variant>
      <vt:variant>
        <vt:lpwstr/>
      </vt:variant>
      <vt:variant>
        <vt:i4>5963871</vt:i4>
      </vt:variant>
      <vt:variant>
        <vt:i4>9</vt:i4>
      </vt:variant>
      <vt:variant>
        <vt:i4>0</vt:i4>
      </vt:variant>
      <vt:variant>
        <vt:i4>5</vt:i4>
      </vt:variant>
      <vt:variant>
        <vt:lpwstr>mailto:pietro.elisei@urbasofia.eu</vt:lpwstr>
      </vt:variant>
      <vt:variant>
        <vt:lpwstr/>
      </vt:variant>
      <vt:variant>
        <vt:i4>7536736</vt:i4>
      </vt:variant>
      <vt:variant>
        <vt:i4>6</vt:i4>
      </vt:variant>
      <vt:variant>
        <vt:i4>0</vt:i4>
      </vt:variant>
      <vt:variant>
        <vt:i4>5</vt:i4>
      </vt:variant>
      <vt:variant>
        <vt:lpwstr>mailto:giuseppe.conti@trilogis.it</vt:lpwstr>
      </vt:variant>
      <vt:variant>
        <vt:lpwstr/>
      </vt:variant>
      <vt:variant>
        <vt:i4>852092</vt:i4>
      </vt:variant>
      <vt:variant>
        <vt:i4>3</vt:i4>
      </vt:variant>
      <vt:variant>
        <vt:i4>0</vt:i4>
      </vt:variant>
      <vt:variant>
        <vt:i4>5</vt:i4>
      </vt:variant>
      <vt:variant>
        <vt:lpwstr>mailto:john.herring@oracle.com</vt:lpwstr>
      </vt:variant>
      <vt:variant>
        <vt:lpwstr/>
      </vt:variant>
      <vt:variant>
        <vt:i4>2097244</vt:i4>
      </vt:variant>
      <vt:variant>
        <vt:i4>0</vt:i4>
      </vt:variant>
      <vt:variant>
        <vt:i4>0</vt:i4>
      </vt:variant>
      <vt:variant>
        <vt:i4>5</vt:i4>
      </vt:variant>
      <vt:variant>
        <vt:lpwstr>mailto:g.conti@trilogis.it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MC97-xxx</dc:title>
  <dc:subject>White Paper - WG/SIG Template</dc:subject>
  <dc:creator>Carl Reed</dc:creator>
  <cp:keywords>Special Interest Group, Working Group</cp:keywords>
  <cp:lastModifiedBy>john herring</cp:lastModifiedBy>
  <cp:revision>2</cp:revision>
  <cp:lastPrinted>1997-09-24T23:08:00Z</cp:lastPrinted>
  <dcterms:created xsi:type="dcterms:W3CDTF">2015-02-11T14:46:00Z</dcterms:created>
  <dcterms:modified xsi:type="dcterms:W3CDTF">2015-02-11T14:46:00Z</dcterms:modified>
</cp:coreProperties>
</file>